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446EC" w14:textId="77777777" w:rsidR="006110C1" w:rsidRDefault="00000000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1c do Zapytania ofertowego</w:t>
      </w:r>
    </w:p>
    <w:p w14:paraId="29419CE2" w14:textId="77777777" w:rsidR="006110C1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552C5913" w14:textId="77777777" w:rsidR="006110C1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216218FA" w14:textId="77777777" w:rsidR="006110C1" w:rsidRDefault="006110C1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6110C1" w14:paraId="7B8909E7" w14:textId="77777777">
        <w:tc>
          <w:tcPr>
            <w:tcW w:w="9062" w:type="dxa"/>
            <w:shd w:val="clear" w:color="auto" w:fill="D9D9D9" w:themeFill="background1" w:themeFillShade="D9"/>
          </w:tcPr>
          <w:p w14:paraId="4B64F7F3" w14:textId="77777777" w:rsidR="006110C1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534DE0F2" w14:textId="77777777" w:rsidR="006110C1" w:rsidRDefault="006110C1">
      <w:pPr>
        <w:rPr>
          <w:rFonts w:ascii="Times New Roman" w:hAnsi="Times New Roman" w:cs="Times New Roman"/>
        </w:rPr>
      </w:pPr>
    </w:p>
    <w:p w14:paraId="6DBB91D5" w14:textId="77777777" w:rsidR="006110C1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3 - obiekt</w:t>
      </w:r>
    </w:p>
    <w:tbl>
      <w:tblPr>
        <w:tblW w:w="10950" w:type="dxa"/>
        <w:tblInd w:w="-781" w:type="dxa"/>
        <w:tblLayout w:type="fixed"/>
        <w:tblLook w:val="04A0" w:firstRow="1" w:lastRow="0" w:firstColumn="1" w:lastColumn="0" w:noHBand="0" w:noVBand="1"/>
      </w:tblPr>
      <w:tblGrid>
        <w:gridCol w:w="570"/>
        <w:gridCol w:w="3295"/>
        <w:gridCol w:w="890"/>
        <w:gridCol w:w="615"/>
        <w:gridCol w:w="1140"/>
        <w:gridCol w:w="915"/>
        <w:gridCol w:w="1185"/>
        <w:gridCol w:w="1210"/>
        <w:gridCol w:w="1130"/>
      </w:tblGrid>
      <w:tr w:rsidR="006110C1" w14:paraId="2C70DBC0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4FD68420" w14:textId="77777777" w:rsidR="006110C1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397A141" w14:textId="77777777" w:rsidR="006110C1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1B122E74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38CEB17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02387C0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1E1BCC02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2B6E3AED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</w:t>
            </w:r>
          </w:p>
        </w:tc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3ED7538A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5ACACDF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6110C1" w14:paraId="7DC9FB15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AB2E71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2168C9" w14:textId="60738B04" w:rsidR="006110C1" w:rsidRDefault="008B651C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Profesjonalny, skoncentrowany preparat do bieżącego mycia wszelkich powierzchni. Szybko odparowuj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i nie wymaga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jący 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polerowania. Posiada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właściwości antystatyczne oraz certyfikat ESD zgodnie z Międzynarodowymi Normami CEI-IEC 61340-5-1:2009 – Elektryczność statyczna. Produkt zawiera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technologie Anti-stone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,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Anti-odour, Anti-Fingerprint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oraz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technologi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ę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Aktywnego Tlenu. Posiada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aktualne Świ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a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dectwo Jakości Zdrowotnej PZH. Gęstość 1039 kg/m³. Zawiera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w składzie: Eter difenylowy, kwas octowy, Alkohol, C12-14, etoksylowany, siarczan, sole sodowe.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Pojemność 5l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6BDC8A8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9C7879D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AA3673" w14:textId="7053FA56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AF7BE42" w14:textId="5F4B8C58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D4AB3B4" w14:textId="423AA7FE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15DCF668" w14:textId="45C56EDB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E5AA7A" w14:textId="0F1578BC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7FEDC91D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8B262FE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E8C889B" w14:textId="598A88A0" w:rsidR="006110C1" w:rsidRDefault="008B651C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Antystatyczny, gotowy do użycia środek do przeszkleń o zwiększonej przyczepności ułatwiającej proces mycia. Usuwa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uporczywy i tłusty brud z powierzchni szklanych, witryn, ram, okien, drzwi wewnątrz oraz na zewnątrz. Szybko odparowuj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ący i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pozostawiając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delikatny połysk. Produkt do profesjonalnego zastosowania.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0619672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6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D5823B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F20427" w14:textId="36F16465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E96033E" w14:textId="37CFB8CD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C072868" w14:textId="38A54834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9A5F12D" w14:textId="002C2572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E222B8D" w14:textId="60B7A46F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242D35FD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495857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3.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8CEF6B7" w14:textId="0110AA28" w:rsidR="006110C1" w:rsidRDefault="008B651C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Profesjonalny, skoncentrowany preparat do gruntownego mycia powierzchni kwasoodpornych, również do tych, mających kontakt z żywnością oraz w przemyśle spożywczym. Usuwa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osady mineralne, cementowe, resztki mydła oraz rdzę i kamień wodny. Produkt posiada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technol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o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g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i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ę Aniti-Stone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.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Produkt antypoś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l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izgowy posiadający certyfikat zgodny z wymogami norm EN 13036-4 oraz DIN 18032/2. Posiada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aktualne Świ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a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dectwo Jakości Zdrowotnej PZH. Kolor czerwony. Gęstość 1085 - 1095 kg/m³. pH 0-1. Zawiera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w składzie: kwas fosforowy, kwas amidosiarkowy, izotridekanol etoksylowany.</w:t>
            </w:r>
            <w:r w:rsid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Pojemność</w:t>
            </w:r>
            <w:r w:rsidRPr="008B651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</w:t>
            </w:r>
            <w:r w:rsidR="0000000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5l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DBC703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86E93BC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265E60" w14:textId="3FBF7B75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BFF62DE" w14:textId="038FD3DD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F8097E5" w14:textId="5F560F24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34FFD56" w14:textId="0ED36854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B6C194" w14:textId="65A53AF3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55D00F85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57D01F9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C1B035" w14:textId="38AAFD13" w:rsidR="006110C1" w:rsidRDefault="00D36DAD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Skoncentrowany płyn dezynfekująco-myjący do powierzchni mających jak i nie mających kontaktu z żywnością. Do zastosowań profesjonalnych. Wykazuje działanie bakteriobójcze, drożdżakobójcze, grzybobójcze, wirusobójcze (w tym wobec MNV, polio i adenowirusa). Zastosowane związki powierzchniowo czynne są biodegradowalne. Środek nie zawiera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APEO, kwasu solnego i aldehydów. Posiada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aktualne Świ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a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dectwo Jakości Zdrowotnej PZH. Posiada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pozwolenie na obrót pr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o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duktem biobójczym z przydzia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ł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em do kategorii kat. 1, gr. 2, kat. 1, gr. 4. Zawiera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w składzie: 2-aminoetanol, chlorek didecylodimetyloamonium, węglan potasu. Produkt bezbarwny. Gęstość 1045 - 1055 kg/m³. pH 12-13. 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Pojemność</w:t>
            </w:r>
            <w:r w:rsidR="0000000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5l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C91B9BF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6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D8F9BB8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55B8AF" w14:textId="44395E2A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89AFF6A" w14:textId="65BAA42E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D4590A6" w14:textId="4EB736B5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0CB15FC" w14:textId="29B6390B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A172AC2" w14:textId="2FF01DDB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4FD88D7E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9F04041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5.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DDB66A" w14:textId="024FB4EC" w:rsidR="006110C1" w:rsidRDefault="00D36DAD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Produkt o zapachu świeżych pomarańczy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, 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niskopieni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ą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cy nadaj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ący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się do maszynowego i manualnego czyszczenia każdego typu wodoodpornych podłóg, w szczególności płytek z gresu technicznego i polerowanego oraz ceramiki szkliwionej, PCV (w tym winylu). Produkt do profesjonalnego zastosowania. </w:t>
            </w:r>
            <w:r w:rsidRPr="00D36DAD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br/>
              <w:t>&lt;5% Niejonowe środki powierzchniowo czynne. Kompozycje zapachowe: LINALOOL, P-ment-1-en-8-ol. Środki konserwujące: METHYLISOTHIAZOLINONE. Certyfikat antypoślizgowy .</w:t>
            </w:r>
            <w:r w:rsid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pojemność</w:t>
            </w:r>
            <w:r w:rsidR="0000000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10l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ABA7D8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6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52F12B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FAF2EA" w14:textId="5DCD7009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645AAE3" w14:textId="36D9D502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9B9A2EE" w14:textId="19358FC9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1AC48F2" w14:textId="559D93A2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9774680" w14:textId="67DE48D9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557A7871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B8F151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F0E8265" w14:textId="4A0B708E" w:rsidR="006110C1" w:rsidRDefault="0013454C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Płynny preparat do mycia wszelkich wodoodpornych powierzchni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, również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do powierzchni mających kontakt z żywnością. Eliminuj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ący 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nieprzyjemne odory. 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br/>
              <w:t>&lt;5 % niejonowych środków powierzchniowo czynnych, terpeny cytrusowe.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Butelka z zabezpieczeniem przed rozpuszczeniem opakowania plastikowego. 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Pojemność</w:t>
            </w:r>
            <w:r w:rsidR="0000000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1l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AD51F5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6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2DE1D3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93D0983" w14:textId="4C56A15D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5A2A05D" w14:textId="1803295D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AEEC4FB" w14:textId="3A02C9C4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6507D009" w14:textId="711B290D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7C4D709" w14:textId="2D4FFFF5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67FA18F1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6B70C6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2D24115" w14:textId="7623BB82" w:rsidR="006110C1" w:rsidRDefault="0013454C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Ż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el o przyjemnym zapachu do mycia urządzeń sanitarnych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, o 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zwiększonej lepkości odznacza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jący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się dłuższym czasem działania, gdyż wolniej spływa po pionowych powierzchniach. Skutecznie rozpuszcza naloty z kamienia wodnego, resztki mydła, tłusty brud oraz rdzawe nacieki.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Produkt posiadający dopuszczenie i pozwolenie na obrót produktem biobójczym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. Pojemność </w:t>
            </w:r>
            <w:r w:rsidR="0000000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0,75l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17A4B7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480 </w:t>
            </w:r>
          </w:p>
        </w:tc>
        <w:tc>
          <w:tcPr>
            <w:tcW w:w="6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116AB1E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AF5EF0" w14:textId="73E7BC8F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BD9EA23" w14:textId="62265715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1F82F75" w14:textId="326830D6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941872D" w14:textId="6F8091D9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1EBA3DD" w14:textId="327938B0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0F1B8CE1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9BD695" w14:textId="77777777" w:rsidR="006110C1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8.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583BD5C" w14:textId="17392BE8" w:rsidR="006110C1" w:rsidRDefault="0013454C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Wysoce skoncentrowany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,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gotowy do użycia odświeżacz powietrza o aromacie pomarańczy. Eliminuj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ący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nieprzyjemne zapachy i odory. Wykazuj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ący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intensywne działanie w pomieszczeniach zawilgoconych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i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c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harakteryzuj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ący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się wydłużonym czasem działania. Produkt przeznaczony do użytku profesjonalnego.</w:t>
            </w:r>
            <w:r w:rsidR="00BB6153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</w:t>
            </w:r>
            <w:r w:rsidRPr="0013454C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Technologia Anti-Odour</w:t>
            </w:r>
            <w:r w:rsidR="00BB6153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. Pojemność</w:t>
            </w:r>
            <w:r w:rsidR="0000000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0,6l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A046B35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6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91AE23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D26568" w14:textId="66D350BB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B8927D1" w14:textId="70B4E573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7C93904" w14:textId="57EE6C12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D9D4237" w14:textId="6A65A16B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5022A40" w14:textId="1C39A46D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10C1" w14:paraId="7CF2B749" w14:textId="77777777">
        <w:trPr>
          <w:cantSplit/>
        </w:trPr>
        <w:tc>
          <w:tcPr>
            <w:tcW w:w="8610" w:type="dxa"/>
            <w:gridSpan w:val="7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EF84CFC" w14:textId="77777777" w:rsidR="006110C1" w:rsidRDefault="0000000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3:</w:t>
            </w: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06AE30B3" w14:textId="79E33BE8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8EEBA3" w14:textId="53CCFBC3" w:rsidR="006110C1" w:rsidRDefault="006110C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066E5B04" w14:textId="77777777" w:rsidR="006110C1" w:rsidRDefault="006110C1"/>
    <w:sectPr w:rsidR="006110C1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0C1"/>
    <w:rsid w:val="0005670F"/>
    <w:rsid w:val="0013454C"/>
    <w:rsid w:val="003C13ED"/>
    <w:rsid w:val="005C0D10"/>
    <w:rsid w:val="006110C1"/>
    <w:rsid w:val="008B651C"/>
    <w:rsid w:val="00BB3986"/>
    <w:rsid w:val="00BB6153"/>
    <w:rsid w:val="00D36DAD"/>
    <w:rsid w:val="00E1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F00FF"/>
  <w15:docId w15:val="{A78EFD8A-A31A-48A1-925D-944518DFF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3E98"/>
    <w:pPr>
      <w:spacing w:after="160" w:line="259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579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15</cp:revision>
  <dcterms:created xsi:type="dcterms:W3CDTF">2022-01-20T12:36:00Z</dcterms:created>
  <dcterms:modified xsi:type="dcterms:W3CDTF">2025-01-31T11:57:00Z</dcterms:modified>
  <dc:language>pl-PL</dc:language>
</cp:coreProperties>
</file>