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/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5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cs="Times New Roman" w:ascii="Times New Roman" w:hAnsi="Times New Roman"/>
          <w:bCs/>
        </w:rPr>
        <w:t xml:space="preserve">Oferta złożona do postępowania o udzielenie zamówienie publicznego, prowadzonego na podstawie art.  6a ustawy z dnia 2 marca 2020 r. o szczególnych rozwiązaniach związanych                  z zapobieganiem, przeciwdziałaniem i zwalczaniem COVID-19, innych chorób zakaźnych oraz wywołanych nimi sytuacji kryzysowych (Dz.U. 2020 poz. 1842 ze zm.) na zadanie o nazwie: 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„</w:t>
      </w:r>
      <w:r>
        <w:rPr>
          <w:rFonts w:eastAsia="Times New Roman" w:cs="Times New Roman" w:ascii="Times New Roman" w:hAnsi="Times New Roman"/>
          <w:b/>
          <w:lang w:eastAsia="pl-PL"/>
        </w:rPr>
        <w:t xml:space="preserve">Dostawa  sprzętu </w:t>
      </w:r>
      <w:r>
        <w:rPr>
          <w:rFonts w:eastAsia="Times New Roman" w:cs="Times New Roman" w:ascii="Times New Roman" w:hAnsi="Times New Roman"/>
          <w:b/>
          <w:lang w:eastAsia="pl-PL"/>
        </w:rPr>
        <w:t>i  wyposażenia oraz</w:t>
      </w:r>
      <w:r>
        <w:rPr>
          <w:rFonts w:eastAsia="Times New Roman" w:cs="Times New Roman" w:ascii="Times New Roman" w:hAnsi="Times New Roman"/>
          <w:b/>
          <w:lang w:eastAsia="pl-PL"/>
        </w:rPr>
        <w:t xml:space="preserve"> środków ochrony </w:t>
      </w:r>
      <w:r>
        <w:rPr>
          <w:rFonts w:eastAsia="Times New Roman" w:cs="Times New Roman" w:ascii="Times New Roman" w:hAnsi="Times New Roman"/>
          <w:b/>
          <w:lang w:eastAsia="pl-PL"/>
        </w:rPr>
        <w:t>indywidualnej</w:t>
      </w:r>
      <w:r>
        <w:rPr>
          <w:rFonts w:eastAsia="Times New Roman" w:cs="Times New Roman" w:ascii="Times New Roman" w:hAnsi="Times New Roman"/>
          <w:b/>
          <w:lang w:eastAsia="pl-PL"/>
        </w:rPr>
        <w:t xml:space="preserve"> dla Domu Pomocy Społecznej w Miechowie”.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color w:val="FF0000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Oznaczenie postępowania: …..  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2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tbl>
      <w:tblPr>
        <w:tblW w:w="9356" w:type="dxa"/>
        <w:jc w:val="left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8"/>
        <w:gridCol w:w="1583"/>
        <w:gridCol w:w="1583"/>
        <w:gridCol w:w="2902"/>
      </w:tblGrid>
      <w:tr>
        <w:trPr/>
        <w:tc>
          <w:tcPr>
            <w:tcW w:w="4871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5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71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85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8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8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68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>
        <w:trPr/>
        <w:tc>
          <w:tcPr>
            <w:tcW w:w="32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b/>
          <w:i/>
          <w:i/>
          <w:color w:val="8496B0" w:themeColor="text2" w:themeTint="99"/>
        </w:rPr>
      </w:pPr>
      <w:r>
        <w:rPr>
          <w:rFonts w:cs="Times New Roman" w:ascii="Times New Roman" w:hAnsi="Times New Roman"/>
          <w:b/>
          <w:i/>
          <w:color w:val="8496B0" w:themeColor="text2" w:themeTint="99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</w:t>
      </w:r>
      <w:r>
        <w:rPr>
          <w:rFonts w:eastAsia="Times New Roman" w:cs="Times New Roman" w:ascii="Times New Roman" w:hAnsi="Times New Roman"/>
          <w:lang w:eastAsia="pl-PL"/>
        </w:rPr>
        <w:t>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Zakup i dostawa sprzętu </w:t>
      </w:r>
      <w:r>
        <w:rPr>
          <w:b/>
          <w:sz w:val="22"/>
          <w:szCs w:val="22"/>
        </w:rPr>
        <w:t xml:space="preserve">i wyposażenia </w:t>
      </w:r>
      <w:r>
        <w:rPr>
          <w:b/>
          <w:sz w:val="22"/>
          <w:szCs w:val="22"/>
        </w:rPr>
        <w:t>wskazanego w Części 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I:  .......... PLN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jc w:val="both"/>
        <w:rPr/>
      </w:pP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Zakup i dostawa środków ochrony </w:t>
      </w:r>
      <w:r>
        <w:rPr>
          <w:b/>
          <w:sz w:val="22"/>
          <w:szCs w:val="22"/>
        </w:rPr>
        <w:t>indywidualnej</w:t>
      </w:r>
      <w:r>
        <w:rPr>
          <w:b/>
          <w:sz w:val="22"/>
          <w:szCs w:val="22"/>
        </w:rPr>
        <w:t xml:space="preserve"> wskazanego w Części II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uto" w:line="288"/>
        <w:ind w:left="0" w:hanging="0"/>
        <w:jc w:val="both"/>
        <w:rPr/>
      </w:pPr>
      <w:r>
        <w:rPr>
          <w:rFonts w:eastAsia="Times New Roman" w:cs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/>
          <w:lang w:eastAsia="pl-PL"/>
        </w:rPr>
        <w:t>Wybór oferty prowadzić będzie do powstania                          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highlight w:val="green"/>
          <w:lang w:eastAsia="pl-PL"/>
        </w:rPr>
      </w:pPr>
      <w:r>
        <w:rPr>
          <w:rFonts w:eastAsia="Times New Roman" w:cs="Times New Roman" w:ascii="Times New Roman" w:hAnsi="Times New Roman"/>
          <w:b/>
          <w:highlight w:val="green"/>
          <w:lang w:eastAsia="pl-PL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Oświadczam, że wypełniłem obowiązki informacyjne przewidziane w art. 13 lub </w:t>
        <w:br/>
        <w:t xml:space="preserve">art. 14 RODO*wobec osób fizycznych, od których dane osobowe bezpośrednio lub pośrednio pozyskałem w celu ubiegania się o udzielenie zamówienia publicznego </w:t>
        <w:br/>
        <w:t>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          w sprawie ochrony osób fizycznych w związku z przetwarzaniem danych osobowych i w sprawie swobodnego przepływu takich danych oraz uchylenia dyrektywy 95/46/WE (ogólne rozporządzenie     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284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05939123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88" w:before="180" w:after="0"/>
      <w:jc w:val="center"/>
      <w:rPr>
        <w:rFonts w:ascii="Trebuchet MS" w:hAnsi="Trebuchet MS"/>
        <w:b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Gwka"/>
      <w:rPr/>
    </w:pPr>
    <w:r>
      <w:rPr/>
      <w:drawing>
        <wp:anchor behindDoc="0" distT="0" distB="0" distL="0" distR="0" simplePos="0" locked="0" layoutInCell="1" allowOverlap="1" relativeHeight="3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4876800" cy="419100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0" w:hanging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  <w:sz w:val="20"/>
        <w:rFonts w:cs="Tahoma"/>
      </w:rPr>
    </w:lvl>
    <w:lvl w:ilvl="2">
      <w:start w:val="1"/>
      <w:numFmt w:val="lowerLetter"/>
      <w:lvlText w:val="%3)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none"/>
      <w:suff w:val="nothing"/>
      <w:lvlText w:val=""/>
      <w:lvlJc w:val="left"/>
      <w:pPr>
        <w:tabs>
          <w:tab w:val="num" w:pos="1080"/>
        </w:tabs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tabs>
          <w:tab w:val="num" w:pos="2160"/>
        </w:tabs>
        <w:ind w:left="0" w:hanging="0"/>
      </w:pPr>
    </w:lvl>
    <w:lvl w:ilvl="3">
      <w:start w:val="1"/>
      <w:numFmt w:val="none"/>
      <w:suff w:val="nothing"/>
      <w:lvlText w:val="."/>
      <w:lvlJc w:val="left"/>
      <w:pPr>
        <w:tabs>
          <w:tab w:val="num" w:pos="2880"/>
        </w:tabs>
        <w:ind w:left="0" w:hanging="0"/>
      </w:pPr>
    </w:lvl>
    <w:lvl w:ilvl="4">
      <w:start w:val="1"/>
      <w:numFmt w:val="none"/>
      <w:suff w:val="nothing"/>
      <w:lvlText w:val="."/>
      <w:lvlJc w:val="left"/>
      <w:pPr>
        <w:tabs>
          <w:tab w:val="num" w:pos="3600"/>
        </w:tabs>
        <w:ind w:left="0" w:hanging="0"/>
      </w:pPr>
    </w:lvl>
    <w:lvl w:ilvl="5">
      <w:start w:val="1"/>
      <w:numFmt w:val="none"/>
      <w:suff w:val="nothing"/>
      <w:lvlText w:val="."/>
      <w:lvlJc w:val="left"/>
      <w:pPr>
        <w:tabs>
          <w:tab w:val="num" w:pos="4320"/>
        </w:tabs>
        <w:ind w:left="0" w:hanging="0"/>
      </w:pPr>
    </w:lvl>
    <w:lvl w:ilvl="6">
      <w:start w:val="1"/>
      <w:numFmt w:val="none"/>
      <w:suff w:val="nothing"/>
      <w:lvlText w:val="."/>
      <w:lvlJc w:val="left"/>
      <w:pPr>
        <w:tabs>
          <w:tab w:val="num" w:pos="5040"/>
        </w:tabs>
        <w:ind w:left="0" w:hanging="0"/>
      </w:pPr>
    </w:lvl>
    <w:lvl w:ilvl="7">
      <w:start w:val="1"/>
      <w:numFmt w:val="none"/>
      <w:suff w:val="nothing"/>
      <w:lvlText w:val="."/>
      <w:lvlJc w:val="left"/>
      <w:pPr>
        <w:tabs>
          <w:tab w:val="num" w:pos="5760"/>
        </w:tabs>
        <w:ind w:left="0" w:hanging="0"/>
      </w:pPr>
    </w:lvl>
    <w:lvl w:ilvl="8">
      <w:start w:val="1"/>
      <w:numFmt w:val="none"/>
      <w:suff w:val="nothing"/>
      <w:lvlText w:val="."/>
      <w:lvlJc w:val="left"/>
      <w:pPr>
        <w:tabs>
          <w:tab w:val="num" w:pos="6480"/>
        </w:tabs>
        <w:ind w:left="0" w:hanging="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Akapitzlist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60be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60bee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rFonts w:eastAsia="Times New Roman" w:cs="Tahoma"/>
      <w:sz w:val="20"/>
    </w:rPr>
  </w:style>
  <w:style w:type="character" w:styleId="ListLabel3">
    <w:name w:val="ListLabel 3"/>
    <w:qFormat/>
    <w:rPr>
      <w:rFonts w:ascii="Times New Roman" w:hAnsi="Times New Roman" w:cs="Times New Roman"/>
      <w:b/>
    </w:rPr>
  </w:style>
  <w:style w:type="character" w:styleId="ListLabel4">
    <w:name w:val="ListLabel 4"/>
    <w:qFormat/>
    <w:rPr>
      <w:rFonts w:eastAsia="Times New Roman"/>
    </w:rPr>
  </w:style>
  <w:style w:type="character" w:styleId="ListLabel5">
    <w:name w:val="ListLabel 5"/>
    <w:qFormat/>
    <w:rPr>
      <w:rFonts w:ascii="Times New Roman" w:hAnsi="Times New Roman" w:cs="Times New Roman"/>
      <w:b/>
      <w:sz w:val="22"/>
    </w:rPr>
  </w:style>
  <w:style w:type="character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  <w:b/>
    </w:rPr>
  </w:style>
  <w:style w:type="character" w:styleId="ListLabel15">
    <w:name w:val="ListLabel 15"/>
    <w:qFormat/>
    <w:rPr>
      <w:rFonts w:eastAsia="Times New Roman"/>
    </w:rPr>
  </w:style>
  <w:style w:type="character" w:styleId="ListLabel16">
    <w:name w:val="ListLabel 16"/>
    <w:qFormat/>
    <w:rPr>
      <w:rFonts w:ascii="Times New Roman" w:hAnsi="Times New Roman" w:cs="Times New Roman"/>
      <w:b/>
    </w:rPr>
  </w:style>
  <w:style w:type="character" w:styleId="ListLabel17">
    <w:name w:val="ListLabel 17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LibreOffice/6.1.3.2$Windows_x86 LibreOffice_project/86daf60bf00efa86ad547e59e09d6bb77c699acb</Application>
  <Pages>2</Pages>
  <Words>426</Words>
  <Characters>2920</Characters>
  <CharactersWithSpaces>3394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2021-05-31T11:30:22Z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