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right="5" w:hanging="0"/>
        <w:contextualSpacing/>
        <w:jc w:val="center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ind w:right="5" w:hanging="0"/>
        <w:contextualSpacing/>
        <w:jc w:val="center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ind w:right="5" w:hanging="0"/>
        <w:contextualSpacing/>
        <w:jc w:val="center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ind w:right="5" w:hanging="0"/>
        <w:contextualSpacing/>
        <w:jc w:val="center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Wzór umowy </w:t>
      </w:r>
    </w:p>
    <w:p>
      <w:pPr>
        <w:pStyle w:val="Normal"/>
        <w:spacing w:lineRule="auto" w:line="240" w:before="0" w:after="0"/>
        <w:ind w:right="5" w:hanging="0"/>
        <w:contextualSpacing/>
        <w:jc w:val="center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ind w:left="-5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Zawarta dnia ............ 2019 roku w Miechowie, pomiędzy: </w:t>
      </w:r>
    </w:p>
    <w:p>
      <w:pPr>
        <w:pStyle w:val="Normal"/>
        <w:spacing w:lineRule="auto" w:line="240" w:before="0" w:after="0"/>
        <w:ind w:left="-5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ind w:left="-5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Powiat Miechowski – Dom Pomocy Społecznej w Miechowie, ul. Warszawska 49a, 32-200 Miechów, NIP: ….., zwany w dalszej treści umowy Zamawiającym, reprezentowany przez: Małgorzatę Wachacką – Dyrektora Domu Pomocy Społecznej w Miechowie</w:t>
      </w:r>
    </w:p>
    <w:p>
      <w:pPr>
        <w:pStyle w:val="Normal"/>
        <w:spacing w:lineRule="auto" w:line="240" w:before="0" w:after="0"/>
        <w:ind w:left="343" w:hanging="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ind w:left="343" w:hanging="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a </w:t>
      </w:r>
    </w:p>
    <w:p>
      <w:pPr>
        <w:pStyle w:val="Normal"/>
        <w:spacing w:lineRule="auto" w:line="240" w:before="0" w:after="0"/>
        <w:ind w:left="-5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………………………………………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,  z siedzibą: ………………………………………………………, wpisaną do ………………………………….., NIP: ………………………, REGON: ………………….., zwaną w dalszej treści umowy Wykonawcą, reprezentowaną przez: ……………………………. </w:t>
      </w:r>
    </w:p>
    <w:p>
      <w:pPr>
        <w:pStyle w:val="Normal"/>
        <w:spacing w:lineRule="auto" w:line="240" w:before="0" w:after="0"/>
        <w:ind w:left="-5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ind w:left="-5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została zawarta umowa o następującej treści: </w:t>
      </w:r>
    </w:p>
    <w:p>
      <w:pPr>
        <w:pStyle w:val="Normal"/>
        <w:spacing w:lineRule="auto" w:line="240" w:before="0" w:after="0"/>
        <w:ind w:left="-5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1 </w:t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358" w:hanging="358"/>
        <w:contextualSpacing/>
        <w:jc w:val="both"/>
        <w:rPr/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Wyboru Wykonawcy dokonano w wyniku zapytania ofertowego na pomiar, dostawę i montaż </w:t>
      </w:r>
      <w:r>
        <w:rPr>
          <w:rFonts w:eastAsia="Times New Roman" w:cs="Times New Roman" w:ascii="Times New Roman" w:hAnsi="Times New Roman"/>
          <w:bCs/>
          <w:lang w:eastAsia="pl-PL"/>
        </w:rPr>
        <w:t>rolet okiennych rzymskich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. Do niniejszego zamówienia ustawy z dnia 29 stycznia 2004 r. – Prawo zamówień publicznych (tekst jedn.: Dz. U. z  2018 r. poz. 1986 z późn. zm.) nie stosowano w oparciu                  o dyspozycję art. 4 pkt 8. </w:t>
      </w:r>
    </w:p>
    <w:p>
      <w:pPr>
        <w:pStyle w:val="Normal"/>
        <w:numPr>
          <w:ilvl w:val="0"/>
          <w:numId w:val="1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Prawidłowy przebieg realizacji zamówienia ze strony Zamawiającego nadzorować będzie          </w:t>
      </w:r>
    </w:p>
    <w:p>
      <w:pPr>
        <w:pStyle w:val="Normal"/>
        <w:spacing w:lineRule="auto" w:line="240" w:before="0" w:after="0"/>
        <w:ind w:left="368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............................ e-mail: .............................. tel..........................., natomiast ze strony Wykonawcy nadzorować będzie ............, e-mail: ................. tel. ............, fax .................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2 </w:t>
      </w:r>
    </w:p>
    <w:p>
      <w:pPr>
        <w:pStyle w:val="Normal"/>
        <w:numPr>
          <w:ilvl w:val="0"/>
          <w:numId w:val="2"/>
        </w:numPr>
        <w:spacing w:lineRule="auto" w:line="240" w:before="0" w:after="0"/>
        <w:ind w:left="360" w:hanging="360"/>
        <w:contextualSpacing/>
        <w:jc w:val="both"/>
        <w:rPr/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Przedmiotem zamówienia jest pomiar, dostawa i montaż </w:t>
      </w:r>
      <w:r>
        <w:rPr>
          <w:rFonts w:eastAsia="Times New Roman" w:cs="Times New Roman" w:ascii="Times New Roman" w:hAnsi="Times New Roman"/>
          <w:bCs/>
          <w:lang w:eastAsia="pl-PL"/>
        </w:rPr>
        <w:t>18-stu rolet okiennych rzymskich</w:t>
      </w:r>
      <w:r>
        <w:rPr>
          <w:rFonts w:eastAsia="Times New Roman" w:cs="Times New Roman" w:ascii="Times New Roman" w:hAnsi="Times New Roman"/>
          <w:bCs/>
          <w:lang w:eastAsia="pl-PL"/>
        </w:rPr>
        <w:t>.</w:t>
      </w:r>
    </w:p>
    <w:p>
      <w:pPr>
        <w:pStyle w:val="Normal"/>
        <w:numPr>
          <w:ilvl w:val="0"/>
          <w:numId w:val="2"/>
        </w:numPr>
        <w:spacing w:lineRule="auto" w:line="240" w:before="0" w:after="0"/>
        <w:ind w:left="360" w:hanging="36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Szczegółowy zakres przedmiotu zamówienia </w:t>
      </w:r>
    </w:p>
    <w:p>
      <w:pPr>
        <w:pStyle w:val="Normal"/>
        <w:spacing w:lineRule="auto" w:line="240" w:before="0" w:after="0"/>
        <w:ind w:left="370" w:hanging="10"/>
        <w:contextualSpacing/>
        <w:jc w:val="both"/>
        <w:rPr/>
      </w:pPr>
      <w:r>
        <w:rPr>
          <w:rFonts w:eastAsia="Times New Roman" w:cs="Times New Roman" w:ascii="Times New Roman" w:hAnsi="Times New Roman"/>
          <w:bCs/>
          <w:lang w:eastAsia="pl-PL"/>
        </w:rPr>
        <w:t>1/</w:t>
      </w:r>
      <w:r>
        <w:rPr>
          <w:rFonts w:eastAsia="Arial" w:cs="Times New Roman" w:ascii="Times New Roman" w:hAnsi="Times New Roman"/>
          <w:bCs/>
          <w:lang w:eastAsia="pl-PL"/>
        </w:rPr>
        <w:t xml:space="preserve"> </w:t>
      </w:r>
      <w:r>
        <w:rPr>
          <w:rFonts w:eastAsia="Calibri" w:cs="Times New Roman" w:ascii="Times New Roman" w:hAnsi="Times New Roman"/>
          <w:bCs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Przedmiot zamówienia jest dokonanie pomiarów, dostawa i montaż rolet </w:t>
      </w:r>
      <w:r>
        <w:rPr>
          <w:rFonts w:eastAsia="Times New Roman" w:cs="Times New Roman" w:ascii="Times New Roman" w:hAnsi="Times New Roman"/>
          <w:bCs/>
          <w:lang w:eastAsia="pl-PL"/>
        </w:rPr>
        <w:t>okiennych rzymskich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. </w:t>
      </w:r>
    </w:p>
    <w:p>
      <w:pPr>
        <w:pStyle w:val="Normal"/>
        <w:spacing w:lineRule="auto" w:line="240" w:before="0" w:after="0"/>
        <w:ind w:left="370" w:hanging="1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2/</w:t>
      </w:r>
      <w:r>
        <w:rPr>
          <w:rFonts w:eastAsia="Arial" w:cs="Times New Roman" w:ascii="Times New Roman" w:hAnsi="Times New Roman"/>
          <w:bCs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Opis: </w:t>
      </w:r>
    </w:p>
    <w:p>
      <w:pPr>
        <w:pStyle w:val="Normal"/>
        <w:numPr>
          <w:ilvl w:val="1"/>
          <w:numId w:val="2"/>
        </w:numPr>
        <w:spacing w:lineRule="auto" w:line="240" w:before="0" w:after="0"/>
        <w:ind w:left="1071" w:hanging="358"/>
        <w:contextualSpacing/>
        <w:jc w:val="both"/>
        <w:rPr/>
      </w:pPr>
      <w:r>
        <w:rPr>
          <w:rFonts w:eastAsia="Times New Roman" w:cs="Times New Roman" w:ascii="Times New Roman" w:hAnsi="Times New Roman"/>
          <w:bCs/>
          <w:lang w:eastAsia="pl-PL"/>
        </w:rPr>
        <w:t>4 rolety rzymskie, montowane do ściany, w kolorze jasnoszarym, przybliżone wymiary wnęki okiennej: 146 x 197 cm,</w:t>
      </w:r>
    </w:p>
    <w:p>
      <w:pPr>
        <w:pStyle w:val="Normal"/>
        <w:numPr>
          <w:ilvl w:val="1"/>
          <w:numId w:val="2"/>
        </w:numPr>
        <w:spacing w:lineRule="auto" w:line="240" w:before="0" w:after="0"/>
        <w:ind w:left="1071" w:hanging="358"/>
        <w:contextualSpacing/>
        <w:jc w:val="both"/>
        <w:rPr/>
      </w:pPr>
      <w:r>
        <w:rPr>
          <w:rFonts w:eastAsia="Times New Roman" w:cs="Times New Roman" w:ascii="Times New Roman" w:hAnsi="Times New Roman"/>
          <w:bCs/>
          <w:lang w:eastAsia="pl-PL"/>
        </w:rPr>
        <w:t>14 rolet rzymskich, montowanych do ramy okiennej, w kolorze écru, żółtym lub piaskowym (do wyboru), przybliżone wymiary okna: szer. 109,5 cm, wys. 162,5 cm</w:t>
      </w:r>
    </w:p>
    <w:p>
      <w:pPr>
        <w:pStyle w:val="Normal"/>
        <w:numPr>
          <w:ilvl w:val="0"/>
          <w:numId w:val="2"/>
        </w:numPr>
        <w:spacing w:lineRule="auto" w:line="240" w:before="0" w:after="0"/>
        <w:ind w:left="360" w:hanging="36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Zamawiający zastrzega sobie prawo do kontroli realizacji przedmiotu umowy, uzyskiwania bezpośrednich informacji i danych, co do postępu prac na bieżąco, w każdym momencie trwania umowy. </w:t>
      </w:r>
    </w:p>
    <w:p>
      <w:pPr>
        <w:pStyle w:val="Normal"/>
        <w:numPr>
          <w:ilvl w:val="0"/>
          <w:numId w:val="2"/>
        </w:numPr>
        <w:spacing w:lineRule="auto" w:line="240" w:before="0" w:after="0"/>
        <w:ind w:left="360" w:hanging="36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Wykonawca oświadcza, że przed złożeniem oferty zapoznał się z obiektem, na którym będą wykonywane roboty montażowe, dokonał szczegółowej analizy warunków realizacji przedmiotu umowy i stwierdza, że otrzymane informacje są kompletne i wystarczające do realizacji przedmiotu umowy zgodnie ze złożoną ofertą. </w:t>
      </w:r>
    </w:p>
    <w:p>
      <w:pPr>
        <w:pStyle w:val="Normal"/>
        <w:spacing w:lineRule="auto" w:line="240" w:before="0" w:after="0"/>
        <w:ind w:left="360" w:hanging="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3 </w:t>
      </w:r>
    </w:p>
    <w:p>
      <w:pPr>
        <w:pStyle w:val="Normal"/>
        <w:spacing w:lineRule="auto" w:line="240" w:before="0" w:after="0"/>
        <w:ind w:left="-5" w:hanging="1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Cały zakresu przedmiotu zamówienia zostanie wykonany w terminie do dnia ……………..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4 </w:t>
      </w:r>
    </w:p>
    <w:p>
      <w:pPr>
        <w:pStyle w:val="Normal"/>
        <w:numPr>
          <w:ilvl w:val="0"/>
          <w:numId w:val="3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Zamawiający zobowiązany jest do: </w:t>
      </w:r>
    </w:p>
    <w:p>
      <w:pPr>
        <w:pStyle w:val="Normal"/>
        <w:numPr>
          <w:ilvl w:val="1"/>
          <w:numId w:val="3"/>
        </w:numPr>
        <w:spacing w:lineRule="auto" w:line="240" w:before="0" w:after="0"/>
        <w:ind w:left="713" w:hanging="355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udostępnienia Wykonawcy miejsca realizacji zamówienia; </w:t>
      </w:r>
    </w:p>
    <w:p>
      <w:pPr>
        <w:pStyle w:val="Normal"/>
        <w:numPr>
          <w:ilvl w:val="1"/>
          <w:numId w:val="3"/>
        </w:numPr>
        <w:spacing w:lineRule="auto" w:line="240" w:before="0" w:after="0"/>
        <w:ind w:left="713" w:hanging="355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 miarę posiadania technicznych możliwości, do zapewnienia Wykonawcy źródła poboru wody     i energii elektrycznej w obrębie miejsca realizacji umowy,  </w:t>
      </w:r>
    </w:p>
    <w:p>
      <w:pPr>
        <w:pStyle w:val="Normal"/>
        <w:numPr>
          <w:ilvl w:val="0"/>
          <w:numId w:val="3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Wykonawca zobowiązany jest do: </w:t>
      </w:r>
    </w:p>
    <w:p>
      <w:pPr>
        <w:pStyle w:val="Normal"/>
        <w:numPr>
          <w:ilvl w:val="1"/>
          <w:numId w:val="3"/>
        </w:numPr>
        <w:spacing w:lineRule="auto" w:line="240" w:before="0" w:after="0"/>
        <w:ind w:left="713" w:hanging="355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przejęcia od Zamawiającego miejsca realizacji zamówienia; </w:t>
      </w:r>
    </w:p>
    <w:p>
      <w:pPr>
        <w:pStyle w:val="Normal"/>
        <w:numPr>
          <w:ilvl w:val="1"/>
          <w:numId w:val="3"/>
        </w:numPr>
        <w:spacing w:lineRule="auto" w:line="240" w:before="0" w:after="0"/>
        <w:ind w:left="713" w:hanging="355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wykonania zakresu rzeczowego przedmiotu zamówienia  z zachowaniem należytej staranności, zgodnie z zasadami wiedzy technicznej</w:t>
      </w:r>
      <w:r>
        <w:rPr>
          <w:rFonts w:eastAsia="Calibri" w:cs="Times New Roman" w:ascii="Times New Roman" w:hAnsi="Times New Roman"/>
          <w:bCs/>
          <w:lang w:eastAsia="pl-PL"/>
        </w:rPr>
        <w:t xml:space="preserve">, </w:t>
      </w:r>
    </w:p>
    <w:p>
      <w:pPr>
        <w:pStyle w:val="Normal"/>
        <w:numPr>
          <w:ilvl w:val="1"/>
          <w:numId w:val="3"/>
        </w:numPr>
        <w:spacing w:lineRule="auto" w:line="240" w:before="0" w:after="0"/>
        <w:ind w:left="713" w:hanging="355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wprowadzania zmian lub uzupełnień tylko za zgodą Zamawiającego, </w:t>
      </w:r>
    </w:p>
    <w:p>
      <w:pPr>
        <w:pStyle w:val="Normal"/>
        <w:numPr>
          <w:ilvl w:val="1"/>
          <w:numId w:val="3"/>
        </w:numPr>
        <w:spacing w:lineRule="auto" w:line="240" w:before="0" w:after="0"/>
        <w:ind w:left="713" w:hanging="355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zorganizowania tymczasowych obiektów zaplecza prac pod kątem dozoru własnego mienia, niezbędnego oznakowania, zabezpieczenia przeciwpożarowego i BHP oraz wykonania niezbędnych rusztowań, </w:t>
      </w:r>
    </w:p>
    <w:p>
      <w:pPr>
        <w:pStyle w:val="Normal"/>
        <w:numPr>
          <w:ilvl w:val="1"/>
          <w:numId w:val="3"/>
        </w:numPr>
        <w:spacing w:lineRule="auto" w:line="240" w:before="0" w:after="0"/>
        <w:ind w:left="713" w:hanging="355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wywozu odpadów pochodzących z prac montażowych.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/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</w:t>
      </w:r>
      <w:r>
        <w:rPr>
          <w:rFonts w:eastAsia="Times New Roman" w:cs="Times New Roman" w:ascii="Times New Roman" w:hAnsi="Times New Roman"/>
          <w:bCs/>
          <w:lang w:eastAsia="pl-PL"/>
        </w:rPr>
        <w:t>5</w:t>
      </w:r>
    </w:p>
    <w:p>
      <w:pPr>
        <w:pStyle w:val="ListParagraph"/>
        <w:numPr>
          <w:ilvl w:val="0"/>
          <w:numId w:val="11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Za wykonany i odebrany cały zakres przedmiotu umowy w sposób oraz na zasadach określonych niniejszą umową, strony zgodnie z ofertą Wykonawcy, ustalają wynagrodzenie należne Wykonawcy na kwotę brutto ...................…. PLN (słownie złotych: ............................................................). </w:t>
      </w:r>
    </w:p>
    <w:p>
      <w:pPr>
        <w:pStyle w:val="Normal"/>
        <w:numPr>
          <w:ilvl w:val="0"/>
          <w:numId w:val="11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Wynagrodzenie określone w ust. 1, zostało określone na podstawie oferty, która stanowi załącznik nr 1 do umowy. Podana w ofercie cena brutto uwzględnia wszystkie składniki kosztów niezbędnych do wykonania zamówienia i będzie stałą (ryczałtową) ceną brutto która przez okres obowiązywania umowy nie będzie waloryzowana i nie może ulec zmianie.  </w:t>
      </w:r>
    </w:p>
    <w:p>
      <w:pPr>
        <w:pStyle w:val="Normal"/>
        <w:numPr>
          <w:ilvl w:val="0"/>
          <w:numId w:val="11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 przypadku nieuwzględnienia w cenie, wszystkich wydatków niezbędnych do zrealizowania przedmiotu zamówienia na warunkach określonych niniejszą umową, powstałe różnice stanowią element ryzyka Wykonawcy.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/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</w:t>
      </w:r>
      <w:r>
        <w:rPr>
          <w:rFonts w:eastAsia="Times New Roman" w:cs="Times New Roman" w:ascii="Times New Roman" w:hAnsi="Times New Roman"/>
          <w:bCs/>
          <w:lang w:eastAsia="pl-PL"/>
        </w:rPr>
        <w:t>6</w:t>
      </w:r>
    </w:p>
    <w:p>
      <w:pPr>
        <w:pStyle w:val="Normal"/>
        <w:numPr>
          <w:ilvl w:val="0"/>
          <w:numId w:val="4"/>
        </w:numPr>
        <w:spacing w:lineRule="auto" w:line="240" w:before="0" w:after="0"/>
        <w:ind w:left="358" w:hanging="358"/>
        <w:contextualSpacing/>
        <w:jc w:val="both"/>
        <w:rPr/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Zapłata wynagrodzenia, o którym mowa w § </w:t>
      </w:r>
      <w:r>
        <w:rPr>
          <w:rFonts w:eastAsia="Times New Roman" w:cs="Times New Roman" w:ascii="Times New Roman" w:hAnsi="Times New Roman"/>
          <w:bCs/>
          <w:lang w:eastAsia="pl-PL"/>
        </w:rPr>
        <w:t>5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 ust. 1 umowy dokonana będzie jednorazowo po wykonaniu całego zakresu przedmiotu zamówienia na podstawie faktury płatnej przelewem bankowym na rachunek wykonawcy wskazany na fakturze, w terminie 21 dni od daty doręczenia prawidłowej faktury Zamawiającemu.  </w:t>
      </w:r>
    </w:p>
    <w:p>
      <w:pPr>
        <w:pStyle w:val="Normal"/>
        <w:numPr>
          <w:ilvl w:val="0"/>
          <w:numId w:val="4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Za datę zapłaty przyjmuje się datę obciążenia rachunku bankowego Zamawiającego.  </w:t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/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</w:t>
      </w:r>
      <w:r>
        <w:rPr>
          <w:rFonts w:eastAsia="Times New Roman" w:cs="Times New Roman" w:ascii="Times New Roman" w:hAnsi="Times New Roman"/>
          <w:bCs/>
          <w:lang w:eastAsia="pl-PL"/>
        </w:rPr>
        <w:t>7</w:t>
      </w:r>
    </w:p>
    <w:p>
      <w:pPr>
        <w:pStyle w:val="Normal"/>
        <w:numPr>
          <w:ilvl w:val="0"/>
          <w:numId w:val="5"/>
        </w:numPr>
        <w:spacing w:lineRule="auto" w:line="240" w:before="0" w:after="0"/>
        <w:ind w:left="418" w:hanging="41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Wykonanie całego zakresu przedmiotu zamówienia potwierdzona zostanie protokołem odbioru sporządzonym przez Zamawiającego. </w:t>
      </w:r>
    </w:p>
    <w:p>
      <w:pPr>
        <w:pStyle w:val="Normal"/>
        <w:numPr>
          <w:ilvl w:val="0"/>
          <w:numId w:val="5"/>
        </w:numPr>
        <w:spacing w:lineRule="auto" w:line="240" w:before="0" w:after="0"/>
        <w:ind w:left="418" w:hanging="41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Podpisanym przez obie Strony protokół odbioru będzie podstawą do wystawienia faktury. </w:t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Cs/>
          <w:lang w:eastAsia="pl-PL"/>
        </w:rPr>
        <w:tab/>
        <w:t xml:space="preserve">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/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§ </w:t>
      </w:r>
      <w:r>
        <w:rPr>
          <w:rFonts w:eastAsia="Times New Roman" w:cs="Times New Roman" w:ascii="Times New Roman" w:hAnsi="Times New Roman"/>
          <w:bCs/>
          <w:lang w:eastAsia="pl-PL"/>
        </w:rPr>
        <w:t>8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</w:p>
    <w:p>
      <w:pPr>
        <w:pStyle w:val="ListParagraph"/>
        <w:numPr>
          <w:ilvl w:val="0"/>
          <w:numId w:val="9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bCs/>
          <w:color w:val="000000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Wykonawca zapłaci Zamawiającemu kary umowne: </w:t>
      </w:r>
    </w:p>
    <w:p>
      <w:pPr>
        <w:pStyle w:val="ListParagraph"/>
        <w:numPr>
          <w:ilvl w:val="0"/>
          <w:numId w:val="10"/>
        </w:numPr>
        <w:spacing w:lineRule="auto" w:line="240" w:before="0" w:after="0"/>
        <w:ind w:left="730" w:right="6" w:hanging="360"/>
        <w:contextualSpacing/>
        <w:jc w:val="both"/>
        <w:rPr/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za każdy dzień opóźnienia w wykonaniu umowy – w wysokości </w:t>
      </w: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>1</w:t>
      </w: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 % kwoty wynagrodzenia netto określonego w umowie</w:t>
      </w:r>
    </w:p>
    <w:p>
      <w:pPr>
        <w:pStyle w:val="Normal"/>
        <w:numPr>
          <w:ilvl w:val="0"/>
          <w:numId w:val="10"/>
        </w:numPr>
        <w:spacing w:lineRule="auto" w:line="240" w:before="0" w:after="0"/>
        <w:ind w:left="730" w:right="6" w:hanging="360"/>
        <w:contextualSpacing/>
        <w:jc w:val="both"/>
        <w:rPr/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za każdy dzień opóźnienia w usunięciu wad lub usterek ujawnionych w okresie gwarancji lub rękojmi w wysokości  </w:t>
      </w: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>1</w:t>
      </w: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% kwoty wynagrodzenia netto określonego w umowie  </w:t>
      </w:r>
    </w:p>
    <w:p>
      <w:pPr>
        <w:pStyle w:val="ListParagraph"/>
        <w:numPr>
          <w:ilvl w:val="0"/>
          <w:numId w:val="9"/>
        </w:numPr>
        <w:spacing w:lineRule="auto" w:line="240" w:before="0" w:after="0"/>
        <w:ind w:left="370" w:right="6" w:hanging="360"/>
        <w:contextualSpacing/>
        <w:jc w:val="both"/>
        <w:rPr>
          <w:rFonts w:ascii="Times New Roman" w:hAnsi="Times New Roman" w:eastAsia="Times New Roman" w:cs="Times New Roman"/>
          <w:bCs/>
          <w:color w:val="000000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W razie odstąpienia od umowy przez Wykonawcę z przyczyn leżących po stronie Zamawiającego, Wykonawca otrzyma zapłatę w wysokości 100% wartości wynagrodzenia netto określonego              w umowie. </w:t>
      </w:r>
    </w:p>
    <w:p>
      <w:pPr>
        <w:pStyle w:val="Normal"/>
        <w:numPr>
          <w:ilvl w:val="0"/>
          <w:numId w:val="9"/>
        </w:numPr>
        <w:spacing w:lineRule="auto" w:line="240" w:before="0" w:after="0"/>
        <w:ind w:left="370" w:right="6" w:hanging="360"/>
        <w:contextualSpacing/>
        <w:jc w:val="both"/>
        <w:rPr>
          <w:rFonts w:ascii="Times New Roman" w:hAnsi="Times New Roman" w:eastAsia="Times New Roman" w:cs="Times New Roman"/>
          <w:bCs/>
          <w:color w:val="000000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W przypadku odstąpienia przez Zamawiającego od umowy, z przyczyn leżących po stronie Wykonawcy, Zamawiający otrzyma zapłatę w wysokości 100% wartości wynagrodzenia netto określonego w umowie. </w:t>
      </w:r>
    </w:p>
    <w:p>
      <w:pPr>
        <w:pStyle w:val="ListParagraph"/>
        <w:keepNext w:val="true"/>
        <w:keepLines/>
        <w:numPr>
          <w:ilvl w:val="0"/>
          <w:numId w:val="9"/>
        </w:numPr>
        <w:spacing w:lineRule="auto" w:line="240" w:before="0" w:after="0"/>
        <w:ind w:left="370" w:right="4" w:hanging="360"/>
        <w:contextualSpacing/>
        <w:jc w:val="both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Wykonawca wyraża zgodę na potrącenia kar umownych ze swojego wynagrodzenia.  </w:t>
      </w:r>
    </w:p>
    <w:p>
      <w:pPr>
        <w:pStyle w:val="ListParagraph"/>
        <w:keepNext w:val="true"/>
        <w:keepLines/>
        <w:numPr>
          <w:ilvl w:val="0"/>
          <w:numId w:val="9"/>
        </w:numPr>
        <w:spacing w:lineRule="auto" w:line="240" w:before="0" w:after="0"/>
        <w:ind w:left="370" w:right="4" w:hanging="360"/>
        <w:contextualSpacing/>
        <w:jc w:val="both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Kary umowne podlegają kumulacji. </w:t>
      </w:r>
    </w:p>
    <w:p>
      <w:pPr>
        <w:pStyle w:val="ListParagraph"/>
        <w:keepNext w:val="true"/>
        <w:keepLines/>
        <w:numPr>
          <w:ilvl w:val="0"/>
          <w:numId w:val="0"/>
        </w:numPr>
        <w:spacing w:lineRule="auto" w:line="240" w:before="0" w:after="0"/>
        <w:ind w:left="360" w:right="4" w:hanging="0"/>
        <w:contextualSpacing/>
        <w:jc w:val="both"/>
        <w:outlineLvl w:val="0"/>
        <w:rPr>
          <w:rFonts w:ascii="Times New Roman" w:hAnsi="Times New Roman" w:eastAsia="Times New Roman" w:cs="Times New Roman"/>
          <w:bCs/>
          <w:color w:val="000000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</w:r>
    </w:p>
    <w:p>
      <w:pPr>
        <w:pStyle w:val="ListParagraph"/>
        <w:keepNext w:val="true"/>
        <w:keepLines/>
        <w:numPr>
          <w:ilvl w:val="0"/>
          <w:numId w:val="0"/>
        </w:numPr>
        <w:spacing w:lineRule="auto" w:line="240" w:before="0" w:after="0"/>
        <w:ind w:left="360" w:right="4" w:hanging="0"/>
        <w:contextualSpacing/>
        <w:jc w:val="center"/>
        <w:outlineLvl w:val="0"/>
        <w:rPr/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 xml:space="preserve">§ </w:t>
      </w: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>9</w:t>
      </w:r>
    </w:p>
    <w:p>
      <w:pPr>
        <w:pStyle w:val="Normal"/>
        <w:numPr>
          <w:ilvl w:val="0"/>
          <w:numId w:val="12"/>
        </w:numPr>
        <w:spacing w:lineRule="auto" w:line="240" w:before="0" w:after="0"/>
        <w:ind w:left="357" w:right="6" w:hanging="357"/>
        <w:contextualSpacing/>
        <w:jc w:val="both"/>
        <w:rPr>
          <w:rFonts w:ascii="Times New Roman" w:hAnsi="Times New Roman" w:eastAsia="Times New Roman" w:cs="Times New Roman"/>
          <w:color w:val="000000"/>
          <w:lang w:eastAsia="pl-PL"/>
        </w:rPr>
      </w:pPr>
      <w:r>
        <w:rPr>
          <w:rFonts w:eastAsia="Times New Roman" w:cs="Times New Roman" w:ascii="Times New Roman" w:hAnsi="Times New Roman"/>
          <w:color w:val="000000"/>
          <w:lang w:eastAsia="pl-PL"/>
        </w:rPr>
        <w:t>Zamawiający może odstąpić od umowy, jeżeli Wykonawca popadł w zwłokę w terminowym wykonaniu przedmiotu umowy, przekraczającą 2 dni.</w:t>
      </w:r>
    </w:p>
    <w:p>
      <w:pPr>
        <w:pStyle w:val="Normal"/>
        <w:numPr>
          <w:ilvl w:val="0"/>
          <w:numId w:val="12"/>
        </w:numPr>
        <w:spacing w:lineRule="auto" w:line="240" w:before="0" w:after="0"/>
        <w:ind w:left="357" w:right="6" w:hanging="357"/>
        <w:contextualSpacing/>
        <w:jc w:val="both"/>
        <w:rPr>
          <w:rFonts w:ascii="Times New Roman" w:hAnsi="Times New Roman" w:eastAsia="Times New Roman" w:cs="Times New Roman"/>
          <w:color w:val="000000"/>
          <w:lang w:eastAsia="pl-PL"/>
        </w:rPr>
      </w:pPr>
      <w:r>
        <w:rPr>
          <w:rFonts w:eastAsia="Times New Roman" w:cs="Times New Roman" w:ascii="Times New Roman" w:hAnsi="Times New Roman"/>
          <w:color w:val="000000"/>
          <w:lang w:eastAsia="pl-PL"/>
        </w:rPr>
        <w:t xml:space="preserve">Odstąpienie od umowy wymaga formy pisemnej pod rygorem nieważności. 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right="4" w:hanging="0"/>
        <w:jc w:val="both"/>
        <w:outlineLvl w:val="0"/>
        <w:rPr>
          <w:rFonts w:ascii="Times New Roman" w:hAnsi="Times New Roman" w:eastAsia="Times New Roman" w:cs="Times New Roman"/>
          <w:bCs/>
          <w:color w:val="000000"/>
          <w:lang w:eastAsia="pl-PL"/>
        </w:rPr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</w:r>
    </w:p>
    <w:p>
      <w:pPr>
        <w:pStyle w:val="ListParagraph"/>
        <w:keepNext w:val="true"/>
        <w:keepLines/>
        <w:numPr>
          <w:ilvl w:val="0"/>
          <w:numId w:val="0"/>
        </w:numPr>
        <w:spacing w:lineRule="auto" w:line="240" w:before="0" w:after="0"/>
        <w:ind w:left="360" w:right="4" w:hanging="0"/>
        <w:contextualSpacing/>
        <w:jc w:val="center"/>
        <w:outlineLvl w:val="0"/>
        <w:rPr/>
      </w:pP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>§ 1</w:t>
      </w:r>
      <w:r>
        <w:rPr>
          <w:rFonts w:eastAsia="Times New Roman" w:cs="Times New Roman" w:ascii="Times New Roman" w:hAnsi="Times New Roman"/>
          <w:bCs/>
          <w:color w:val="000000"/>
          <w:lang w:eastAsia="pl-PL"/>
        </w:rPr>
        <w:t>0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right="4" w:hanging="0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numPr>
          <w:ilvl w:val="0"/>
          <w:numId w:val="6"/>
        </w:numPr>
        <w:spacing w:lineRule="auto" w:line="240" w:before="0" w:after="0"/>
        <w:ind w:left="358" w:hanging="358"/>
        <w:contextualSpacing/>
        <w:jc w:val="both"/>
        <w:rPr/>
      </w:pPr>
      <w:r>
        <w:rPr>
          <w:rFonts w:eastAsia="Times New Roman" w:cs="Times New Roman" w:ascii="Times New Roman" w:hAnsi="Times New Roman"/>
          <w:bCs/>
          <w:lang w:eastAsia="pl-PL"/>
        </w:rPr>
        <w:t>Wykonawca udziela Zamawiającemu gwarancji na dostarczon</w:t>
      </w:r>
      <w:r>
        <w:rPr>
          <w:rFonts w:eastAsia="Times New Roman" w:cs="Times New Roman" w:ascii="Times New Roman" w:hAnsi="Times New Roman"/>
          <w:bCs/>
          <w:lang w:eastAsia="pl-PL"/>
        </w:rPr>
        <w:t>e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 i zamontowan</w:t>
      </w:r>
      <w:r>
        <w:rPr>
          <w:rFonts w:eastAsia="Times New Roman" w:cs="Times New Roman" w:ascii="Times New Roman" w:hAnsi="Times New Roman"/>
          <w:bCs/>
          <w:lang w:eastAsia="pl-PL"/>
        </w:rPr>
        <w:t>e rolety okienne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 na okres …….… lat.</w:t>
      </w:r>
      <w:r>
        <w:rPr>
          <w:rFonts w:eastAsia="Calibri" w:cs="Times New Roman" w:ascii="Times New Roman" w:hAnsi="Times New Roman"/>
          <w:bCs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Termin rozpoczęcia gwarancji liczy się od daty podpisania protokołu odbioru. 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Wszelkie awarie, usterki, niedoróbki i wady przedmiotu zamówienia będą zgłaszane pocztą elektroniczną ............ lub faksem .................... </w:t>
      </w:r>
    </w:p>
    <w:p>
      <w:pPr>
        <w:pStyle w:val="Normal"/>
        <w:numPr>
          <w:ilvl w:val="0"/>
          <w:numId w:val="6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Niezależnie od uprawnień wynikających z gwarancji Zamawiający może wykorzystać uprawnienia     z tytułu rękojmi na zasadach określonych w przepisach Kodeksu Cywilnego.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/>
      </w:pPr>
      <w:r>
        <w:rPr>
          <w:rFonts w:eastAsia="Times New Roman" w:cs="Times New Roman" w:ascii="Times New Roman" w:hAnsi="Times New Roman"/>
          <w:bCs/>
          <w:lang w:eastAsia="pl-PL"/>
        </w:rPr>
        <w:t>§ 1</w:t>
      </w:r>
      <w:r>
        <w:rPr>
          <w:rFonts w:eastAsia="Times New Roman" w:cs="Times New Roman" w:ascii="Times New Roman" w:hAnsi="Times New Roman"/>
          <w:bCs/>
          <w:lang w:eastAsia="pl-PL"/>
        </w:rPr>
        <w:t>1</w:t>
      </w:r>
    </w:p>
    <w:p>
      <w:pPr>
        <w:pStyle w:val="Normal"/>
        <w:numPr>
          <w:ilvl w:val="0"/>
          <w:numId w:val="7"/>
        </w:numPr>
        <w:spacing w:lineRule="auto" w:line="240" w:before="0" w:after="0"/>
        <w:ind w:left="427" w:hanging="427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Wszelkie oświadczenia Stron dotyczące umowy, w tym jej zmiany i uzupełnienia treści umowy, mogą być dokonywane wyłącznie w formie aneksu podpisanego przez obie strony, pod rygorem nieważności zmian dokonanych  z naruszeniem tej formy. </w:t>
      </w:r>
    </w:p>
    <w:p>
      <w:pPr>
        <w:pStyle w:val="Normal"/>
        <w:numPr>
          <w:ilvl w:val="0"/>
          <w:numId w:val="7"/>
        </w:numPr>
        <w:spacing w:lineRule="auto" w:line="240" w:before="0" w:after="0"/>
        <w:ind w:left="427" w:hanging="427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Nie stanowi zmiany umowy, zmiana danych związanych z obsługą administracyjno- organizacyjną umowy (np. zmiana osób wskazanych do kontaktu itp.), zmiana danych teleadresowych.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40" w:before="0" w:after="0"/>
        <w:ind w:left="10" w:right="4" w:hanging="10"/>
        <w:contextualSpacing/>
        <w:jc w:val="center"/>
        <w:outlineLvl w:val="0"/>
        <w:rPr/>
      </w:pPr>
      <w:r>
        <w:rPr>
          <w:rFonts w:eastAsia="Times New Roman" w:cs="Times New Roman" w:ascii="Times New Roman" w:hAnsi="Times New Roman"/>
          <w:bCs/>
          <w:lang w:eastAsia="pl-PL"/>
        </w:rPr>
        <w:t>§ 1</w:t>
      </w:r>
      <w:r>
        <w:rPr>
          <w:rFonts w:eastAsia="Times New Roman" w:cs="Times New Roman" w:ascii="Times New Roman" w:hAnsi="Times New Roman"/>
          <w:bCs/>
          <w:lang w:eastAsia="pl-PL"/>
        </w:rPr>
        <w:t>2</w:t>
      </w:r>
    </w:p>
    <w:p>
      <w:pPr>
        <w:pStyle w:val="Normal"/>
        <w:numPr>
          <w:ilvl w:val="0"/>
          <w:numId w:val="8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Strony ustalają, że z dniem podpisania, niniejsza umowa reguluje wzajemne prawa  i obowiązki Stron. </w:t>
      </w:r>
    </w:p>
    <w:p>
      <w:pPr>
        <w:pStyle w:val="Normal"/>
        <w:numPr>
          <w:ilvl w:val="0"/>
          <w:numId w:val="8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>Ewentualne spory powstałe na tle wykonania przedmiotu umowy, strony poddają rozstrzygnięciu sądom powszechnym właściwym ze względu na siedzibę Zamawiającego.</w:t>
      </w:r>
    </w:p>
    <w:p>
      <w:pPr>
        <w:pStyle w:val="Normal"/>
        <w:numPr>
          <w:ilvl w:val="0"/>
          <w:numId w:val="8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Załączniki stanowią integralną część umowy. </w:t>
      </w:r>
    </w:p>
    <w:p>
      <w:pPr>
        <w:pStyle w:val="Normal"/>
        <w:numPr>
          <w:ilvl w:val="0"/>
          <w:numId w:val="8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W sprawach nieuregulowanych niniejszą umową, mają zastosowanie odpowiednie przepisy prawa polskiego.  </w:t>
      </w:r>
    </w:p>
    <w:p>
      <w:pPr>
        <w:pStyle w:val="Normal"/>
        <w:numPr>
          <w:ilvl w:val="0"/>
          <w:numId w:val="8"/>
        </w:numPr>
        <w:spacing w:lineRule="auto" w:line="240" w:before="0" w:after="0"/>
        <w:ind w:left="358" w:hanging="358"/>
        <w:contextualSpacing/>
        <w:jc w:val="both"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Umowę sporządzono w trzech jednobrzmiących egzemplarzach – 2 egzemplarze otrzymuje Zamawiający, 1 egzemplarz Wykonawca. </w:t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</w:r>
      <w:bookmarkStart w:id="0" w:name="_GoBack"/>
      <w:bookmarkStart w:id="1" w:name="_GoBack"/>
      <w:bookmarkEnd w:id="1"/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  <w:r>
        <w:rPr>
          <w:rFonts w:eastAsia="Times New Roman" w:cs="Times New Roman" w:ascii="Times New Roman" w:hAnsi="Times New Roman"/>
          <w:bCs/>
          <w:lang w:eastAsia="pl-PL"/>
        </w:rPr>
        <w:tab/>
        <w:t xml:space="preserve"> </w:t>
      </w:r>
    </w:p>
    <w:p>
      <w:pPr>
        <w:pStyle w:val="Normal"/>
        <w:tabs>
          <w:tab w:val="clear" w:pos="708"/>
          <w:tab w:val="center" w:pos="1687" w:leader="none"/>
          <w:tab w:val="center" w:pos="3541" w:leader="none"/>
          <w:tab w:val="center" w:pos="4249" w:leader="none"/>
          <w:tab w:val="center" w:pos="4957" w:leader="none"/>
          <w:tab w:val="center" w:pos="6864" w:leader="none"/>
        </w:tabs>
        <w:spacing w:lineRule="auto" w:line="240" w:before="0" w:after="0"/>
        <w:ind w:left="-15" w:hanging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   </w:t>
      </w:r>
      <w:r>
        <w:rPr>
          <w:rFonts w:eastAsia="Times New Roman" w:cs="Times New Roman" w:ascii="Times New Roman" w:hAnsi="Times New Roman"/>
          <w:bCs/>
          <w:lang w:eastAsia="pl-PL"/>
        </w:rPr>
        <w:tab/>
        <w:t xml:space="preserve">ZAMAWIAJĄCY:  </w:t>
        <w:tab/>
        <w:t xml:space="preserve"> </w:t>
        <w:tab/>
        <w:t xml:space="preserve"> </w:t>
        <w:tab/>
        <w:t xml:space="preserve"> </w:t>
        <w:tab/>
        <w:t xml:space="preserve">          WYKONAWCA:    </w:t>
      </w:r>
    </w:p>
    <w:p>
      <w:pPr>
        <w:pStyle w:val="Normal"/>
        <w:spacing w:lineRule="auto" w:line="240" w:before="0" w:after="0"/>
        <w:contextualSpacing/>
        <w:rPr>
          <w:rFonts w:ascii="Times New Roman" w:hAnsi="Times New Roman" w:eastAsia="Times New Roman" w:cs="Times New Roman"/>
          <w:bCs/>
          <w:lang w:eastAsia="pl-PL"/>
        </w:rPr>
      </w:pPr>
      <w:r>
        <w:rPr>
          <w:rFonts w:eastAsia="Times New Roman" w:cs="Times New Roman" w:ascii="Times New Roman" w:hAnsi="Times New Roman"/>
          <w:bCs/>
          <w:lang w:eastAsia="pl-PL"/>
        </w:rPr>
        <w:t xml:space="preserve"> </w:t>
      </w:r>
    </w:p>
    <w:p>
      <w:pPr>
        <w:pStyle w:val="Normal"/>
        <w:spacing w:lineRule="auto" w:line="240" w:before="0" w:after="0"/>
        <w:contextualSpacing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9" w:right="1127" w:header="686" w:top="1001" w:footer="459" w:bottom="872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959967066"/>
    </w:sdtPr>
    <w:sdtContent>
      <w:p>
        <w:pPr>
          <w:pStyle w:val="Stopka"/>
          <w:jc w:val="right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3</w:t>
        </w:r>
        <w:r>
          <w:rPr/>
          <w:fldChar w:fldCharType="end"/>
        </w:r>
      </w:p>
    </w:sdtContent>
  </w:sdt>
  <w:p>
    <w:pPr>
      <w:pStyle w:val="Normal"/>
      <w:tabs>
        <w:tab w:val="clear" w:pos="708"/>
        <w:tab w:val="center" w:pos="4537" w:leader="none"/>
        <w:tab w:val="center" w:pos="8593" w:leader="none"/>
      </w:tabs>
      <w:spacing w:before="0" w:after="0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spacing w:before="0" w:after="0"/>
      <w:ind w:right="4" w:hanging="0"/>
      <w:jc w:val="left"/>
      <w:rPr/>
    </w:pPr>
    <w:r>
      <mc:AlternateContent>
        <mc:Choice Requires="wpg">
          <w:drawing>
            <wp:anchor behindDoc="1" distT="0" distB="0" distL="114300" distR="114300" simplePos="0" locked="0" layoutInCell="1" allowOverlap="1" relativeHeight="4" wp14:anchorId="317FEEE4">
              <wp:simplePos x="0" y="0"/>
              <wp:positionH relativeFrom="page">
                <wp:posOffset>882650</wp:posOffset>
              </wp:positionH>
              <wp:positionV relativeFrom="page">
                <wp:posOffset>605155</wp:posOffset>
              </wp:positionV>
              <wp:extent cx="5981700" cy="8255"/>
              <wp:effectExtent l="0" t="0" r="0" b="0"/>
              <wp:wrapSquare wrapText="bothSides"/>
              <wp:docPr id="1" name="Group 5078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81040" cy="7560"/>
                      </a:xfrm>
                    </wpg:grpSpPr>
                    <wps:wsp>
                      <wps:cNvSpPr/>
                      <wps:spPr>
                        <a:xfrm>
                          <a:off x="0" y="0"/>
                          <a:ext cx="5981040" cy="756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5979922" h="9144">
                              <a:moveTo>
                                <a:pt x="0" y="0"/>
                              </a:moveTo>
                              <a:lnTo>
                                <a:pt x="5979922" y="0"/>
                              </a:lnTo>
                              <a:lnTo>
                                <a:pt x="5979922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shape_0" alt="Group 5078" style="position:absolute;margin-left:69.5pt;margin-top:47.65pt;width:470.95pt;height:0.6pt" coordorigin="1390,953" coordsize="9419,12"/>
          </w:pict>
        </mc:Fallback>
      </mc:AlternateContent>
      <w:drawing>
        <wp:anchor behindDoc="1" distT="0" distB="0" distL="0" distR="0" simplePos="0" locked="0" layoutInCell="1" allowOverlap="1" relativeHeight="7">
          <wp:simplePos x="0" y="0"/>
          <wp:positionH relativeFrom="column">
            <wp:align>center</wp:align>
          </wp:positionH>
          <wp:positionV relativeFrom="paragraph">
            <wp:posOffset>635</wp:posOffset>
          </wp:positionV>
          <wp:extent cx="5941060" cy="502285"/>
          <wp:effectExtent l="0" t="0" r="0" b="0"/>
          <wp:wrapSquare wrapText="largest"/>
          <wp:docPr id="2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941060" cy="5022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Times New Roman" w:cs="Times New Roman" w:ascii="Times New Roman" w:hAnsi="Times New Roman"/>
        <w:b/>
        <w:i/>
      </w:rPr>
      <w:t xml:space="preserve"> 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35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)"/>
      <w:lvlJc w:val="left"/>
      <w:pPr>
        <w:ind w:left="107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79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1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3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5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7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39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1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3">
    <w:lvl w:ilvl="0">
      <w:start w:val="1"/>
      <w:numFmt w:val="decimal"/>
      <w:lvlText w:val="%1."/>
      <w:lvlJc w:val="left"/>
      <w:pPr>
        <w:ind w:left="35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decimal"/>
      <w:lvlText w:val="%2)"/>
      <w:lvlJc w:val="left"/>
      <w:pPr>
        <w:ind w:left="713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43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15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287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59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31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03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575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4">
    <w:lvl w:ilvl="0">
      <w:start w:val="1"/>
      <w:numFmt w:val="decimal"/>
      <w:lvlText w:val="%1."/>
      <w:lvlJc w:val="left"/>
      <w:pPr>
        <w:ind w:left="35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5">
    <w:lvl w:ilvl="0">
      <w:start w:val="1"/>
      <w:numFmt w:val="decimal"/>
      <w:lvlText w:val="%1."/>
      <w:lvlJc w:val="left"/>
      <w:pPr>
        <w:ind w:left="41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6">
    <w:lvl w:ilvl="0">
      <w:start w:val="1"/>
      <w:numFmt w:val="decimal"/>
      <w:lvlText w:val="%1."/>
      <w:lvlJc w:val="left"/>
      <w:pPr>
        <w:ind w:left="35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7">
    <w:lvl w:ilvl="0">
      <w:start w:val="1"/>
      <w:numFmt w:val="decimal"/>
      <w:lvlText w:val="%1."/>
      <w:lvlJc w:val="left"/>
      <w:pPr>
        <w:ind w:left="427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8">
    <w:lvl w:ilvl="0">
      <w:start w:val="1"/>
      <w:numFmt w:val="decimal"/>
      <w:lvlText w:val="%1."/>
      <w:lvlJc w:val="left"/>
      <w:pPr>
        <w:ind w:left="358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ascii="Times New Roman" w:hAnsi="Times New Roman" w:eastAsia="Times New Roman" w:cs="Times New Roman"/>
        <w:color w:val="000000"/>
      </w:rPr>
    </w:lvl>
    <w:lvl w:ilvl="1">
      <w:start w:val="1"/>
      <w:numFmt w:val="lowerLetter"/>
      <w:lvlText w:val="%2"/>
      <w:lvlJc w:val="left"/>
      <w:pPr>
        <w:ind w:left="10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2">
      <w:start w:val="1"/>
      <w:numFmt w:val="lowerRoman"/>
      <w:lvlText w:val="%3"/>
      <w:lvlJc w:val="left"/>
      <w:pPr>
        <w:ind w:left="18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3">
      <w:start w:val="1"/>
      <w:numFmt w:val="decimal"/>
      <w:lvlText w:val="%4"/>
      <w:lvlJc w:val="left"/>
      <w:pPr>
        <w:ind w:left="25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4">
      <w:start w:val="1"/>
      <w:numFmt w:val="lowerLetter"/>
      <w:lvlText w:val="%5"/>
      <w:lvlJc w:val="left"/>
      <w:pPr>
        <w:ind w:left="324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5">
      <w:start w:val="1"/>
      <w:numFmt w:val="lowerRoman"/>
      <w:lvlText w:val="%6"/>
      <w:lvlJc w:val="left"/>
      <w:pPr>
        <w:ind w:left="396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6">
      <w:start w:val="1"/>
      <w:numFmt w:val="decimal"/>
      <w:lvlText w:val="%7"/>
      <w:lvlJc w:val="left"/>
      <w:pPr>
        <w:ind w:left="468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7">
      <w:start w:val="1"/>
      <w:numFmt w:val="lowerLetter"/>
      <w:lvlText w:val="%8"/>
      <w:lvlJc w:val="left"/>
      <w:pPr>
        <w:ind w:left="540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  <w:lvl w:ilvl="8">
      <w:start w:val="1"/>
      <w:numFmt w:val="lowerRoman"/>
      <w:lvlText w:val="%9"/>
      <w:lvlJc w:val="left"/>
      <w:pPr>
        <w:ind w:left="612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/>
        <w:szCs w:val="24"/>
        <w:bCs/>
        <w:rFonts w:eastAsia="Times New Roman" w:cs="Times New Roman"/>
        <w:color w:val="000000"/>
      </w:rPr>
    </w:lvl>
  </w:abstractNum>
  <w:abstractNum w:abstractNumId="9">
    <w:lvl w:ilvl="0">
      <w:start w:val="1"/>
      <w:numFmt w:val="decimal"/>
      <w:lvlText w:val="%1."/>
      <w:lvlJc w:val="left"/>
      <w:pPr>
        <w:ind w:left="370" w:hanging="360"/>
      </w:pPr>
    </w:lvl>
    <w:lvl w:ilvl="1">
      <w:start w:val="1"/>
      <w:numFmt w:val="lowerLetter"/>
      <w:lvlText w:val="%2."/>
      <w:lvlJc w:val="left"/>
      <w:pPr>
        <w:ind w:left="1090" w:hanging="360"/>
      </w:pPr>
    </w:lvl>
    <w:lvl w:ilvl="2">
      <w:start w:val="1"/>
      <w:numFmt w:val="lowerRoman"/>
      <w:lvlText w:val="%3."/>
      <w:lvlJc w:val="right"/>
      <w:pPr>
        <w:ind w:left="1810" w:hanging="180"/>
      </w:pPr>
    </w:lvl>
    <w:lvl w:ilvl="3">
      <w:start w:val="1"/>
      <w:numFmt w:val="decimal"/>
      <w:lvlText w:val="%4."/>
      <w:lvlJc w:val="left"/>
      <w:pPr>
        <w:ind w:left="2530" w:hanging="360"/>
      </w:pPr>
    </w:lvl>
    <w:lvl w:ilvl="4">
      <w:start w:val="1"/>
      <w:numFmt w:val="lowerLetter"/>
      <w:lvlText w:val="%5."/>
      <w:lvlJc w:val="left"/>
      <w:pPr>
        <w:ind w:left="3250" w:hanging="360"/>
      </w:pPr>
    </w:lvl>
    <w:lvl w:ilvl="5">
      <w:start w:val="1"/>
      <w:numFmt w:val="lowerRoman"/>
      <w:lvlText w:val="%6."/>
      <w:lvlJc w:val="right"/>
      <w:pPr>
        <w:ind w:left="3970" w:hanging="180"/>
      </w:pPr>
    </w:lvl>
    <w:lvl w:ilvl="6">
      <w:start w:val="1"/>
      <w:numFmt w:val="decimal"/>
      <w:lvlText w:val="%7."/>
      <w:lvlJc w:val="left"/>
      <w:pPr>
        <w:ind w:left="4690" w:hanging="360"/>
      </w:pPr>
    </w:lvl>
    <w:lvl w:ilvl="7">
      <w:start w:val="1"/>
      <w:numFmt w:val="lowerLetter"/>
      <w:lvlText w:val="%8."/>
      <w:lvlJc w:val="left"/>
      <w:pPr>
        <w:ind w:left="5410" w:hanging="360"/>
      </w:pPr>
    </w:lvl>
    <w:lvl w:ilvl="8">
      <w:start w:val="1"/>
      <w:numFmt w:val="lowerRoman"/>
      <w:lvlText w:val="%9."/>
      <w:lvlJc w:val="right"/>
      <w:pPr>
        <w:ind w:left="6130" w:hanging="180"/>
      </w:pPr>
    </w:lvl>
  </w:abstractNum>
  <w:abstractNum w:abstractNumId="10">
    <w:lvl w:ilvl="0">
      <w:start w:val="1"/>
      <w:numFmt w:val="lowerLetter"/>
      <w:lvlText w:val="%1."/>
      <w:lvlJc w:val="left"/>
      <w:pPr>
        <w:ind w:left="730" w:hanging="360"/>
      </w:pPr>
    </w:lvl>
    <w:lvl w:ilvl="1">
      <w:start w:val="1"/>
      <w:numFmt w:val="lowerLetter"/>
      <w:lvlText w:val="%2."/>
      <w:lvlJc w:val="left"/>
      <w:pPr>
        <w:ind w:left="1450" w:hanging="360"/>
      </w:pPr>
    </w:lvl>
    <w:lvl w:ilvl="2">
      <w:start w:val="1"/>
      <w:numFmt w:val="lowerRoman"/>
      <w:lvlText w:val="%3."/>
      <w:lvlJc w:val="right"/>
      <w:pPr>
        <w:ind w:left="2170" w:hanging="180"/>
      </w:pPr>
    </w:lvl>
    <w:lvl w:ilvl="3">
      <w:start w:val="1"/>
      <w:numFmt w:val="decimal"/>
      <w:lvlText w:val="%4."/>
      <w:lvlJc w:val="left"/>
      <w:pPr>
        <w:ind w:left="2890" w:hanging="360"/>
      </w:pPr>
    </w:lvl>
    <w:lvl w:ilvl="4">
      <w:start w:val="1"/>
      <w:numFmt w:val="lowerLetter"/>
      <w:lvlText w:val="%5."/>
      <w:lvlJc w:val="left"/>
      <w:pPr>
        <w:ind w:left="3610" w:hanging="360"/>
      </w:pPr>
    </w:lvl>
    <w:lvl w:ilvl="5">
      <w:start w:val="1"/>
      <w:numFmt w:val="lowerRoman"/>
      <w:lvlText w:val="%6."/>
      <w:lvlJc w:val="right"/>
      <w:pPr>
        <w:ind w:left="4330" w:hanging="180"/>
      </w:pPr>
    </w:lvl>
    <w:lvl w:ilvl="6">
      <w:start w:val="1"/>
      <w:numFmt w:val="decimal"/>
      <w:lvlText w:val="%7."/>
      <w:lvlJc w:val="left"/>
      <w:pPr>
        <w:ind w:left="5050" w:hanging="360"/>
      </w:pPr>
    </w:lvl>
    <w:lvl w:ilvl="7">
      <w:start w:val="1"/>
      <w:numFmt w:val="lowerLetter"/>
      <w:lvlText w:val="%8."/>
      <w:lvlJc w:val="left"/>
      <w:pPr>
        <w:ind w:left="5770" w:hanging="360"/>
      </w:pPr>
    </w:lvl>
    <w:lvl w:ilvl="8">
      <w:start w:val="1"/>
      <w:numFmt w:val="lowerRoman"/>
      <w:lvlText w:val="%9."/>
      <w:lvlJc w:val="right"/>
      <w:pPr>
        <w:ind w:left="6490" w:hanging="180"/>
      </w:pPr>
    </w:lvl>
  </w:abstractNum>
  <w:abstractNum w:abstractNumId="11"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lvl w:ilvl="0">
      <w:start w:val="1"/>
      <w:numFmt w:val="decimal"/>
      <w:lvlText w:val="%1."/>
      <w:lvlJc w:val="left"/>
      <w:pPr>
        <w:ind w:left="0" w:hanging="0"/>
      </w:pPr>
      <w:rPr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ascii="Times New Roman" w:hAnsi="Times New Roman"/>
        <w:color w:val="000000"/>
      </w:rPr>
    </w:lvl>
    <w:lvl w:ilvl="1">
      <w:start w:val="1"/>
      <w:numFmt w:val="bullet"/>
      <w:lvlText w:val="-"/>
      <w:lvlJc w:val="left"/>
      <w:pPr>
        <w:ind w:left="137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2">
      <w:start w:val="1"/>
      <w:numFmt w:val="bullet"/>
      <w:lvlText w:val="▪"/>
      <w:lvlJc w:val="left"/>
      <w:pPr>
        <w:ind w:left="107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3">
      <w:start w:val="1"/>
      <w:numFmt w:val="bullet"/>
      <w:lvlText w:val="•"/>
      <w:lvlJc w:val="left"/>
      <w:pPr>
        <w:ind w:left="179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4">
      <w:start w:val="1"/>
      <w:numFmt w:val="bullet"/>
      <w:lvlText w:val="o"/>
      <w:lvlJc w:val="left"/>
      <w:pPr>
        <w:ind w:left="251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5">
      <w:start w:val="1"/>
      <w:numFmt w:val="bullet"/>
      <w:lvlText w:val="▪"/>
      <w:lvlJc w:val="left"/>
      <w:pPr>
        <w:ind w:left="323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6">
      <w:start w:val="1"/>
      <w:numFmt w:val="bullet"/>
      <w:lvlText w:val="•"/>
      <w:lvlJc w:val="left"/>
      <w:pPr>
        <w:ind w:left="395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7">
      <w:start w:val="1"/>
      <w:numFmt w:val="bullet"/>
      <w:lvlText w:val="o"/>
      <w:lvlJc w:val="left"/>
      <w:pPr>
        <w:ind w:left="467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  <w:lvl w:ilvl="8">
      <w:start w:val="1"/>
      <w:numFmt w:val="bullet"/>
      <w:lvlText w:val="▪"/>
      <w:lvlJc w:val="left"/>
      <w:pPr>
        <w:ind w:left="5398" w:hanging="0"/>
      </w:pPr>
      <w:rPr>
        <w:rFonts w:ascii="Times New Roman" w:hAnsi="Times New Roman" w:cs="Times New Roman" w:hint="default"/>
        <w:dstrike w:val="false"/>
        <w:strike w:val="false"/>
        <w:vertAlign w:val="baseline"/>
        <w:position w:val="0"/>
        <w:sz w:val="24"/>
        <w:sz w:val="24"/>
        <w:i w:val="false"/>
        <w:u w:val="none" w:color="000000"/>
        <w:b w:val="false"/>
        <w:szCs w:val="24"/>
        <w:rFonts w:cs="Times New Roman"/>
        <w:color w:val="000000"/>
      </w:rPr>
    </w:lvl>
  </w:abstractNum>
  <w:abstractNum w:abstractNumId="1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opkaZnak" w:customStyle="1">
    <w:name w:val="Stopka Znak"/>
    <w:basedOn w:val="DefaultParagraphFont"/>
    <w:link w:val="Stopka"/>
    <w:uiPriority w:val="99"/>
    <w:qFormat/>
    <w:rsid w:val="00e50cf2"/>
    <w:rPr>
      <w:rFonts w:eastAsia="" w:cs="Times New Roman" w:eastAsiaTheme="minorEastAsia"/>
      <w:lang w:eastAsia="pl-PL"/>
    </w:rPr>
  </w:style>
  <w:style w:type="character" w:styleId="ListLabel1">
    <w:name w:val="ListLabel 1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">
    <w:name w:val="ListLabel 2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">
    <w:name w:val="ListLabel 3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">
    <w:name w:val="ListLabel 4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">
    <w:name w:val="ListLabel 5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">
    <w:name w:val="ListLabel 6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">
    <w:name w:val="ListLabel 7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8">
    <w:name w:val="ListLabel 8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9">
    <w:name w:val="ListLabel 9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0">
    <w:name w:val="ListLabel 10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1">
    <w:name w:val="ListLabel 11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2">
    <w:name w:val="ListLabel 12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3">
    <w:name w:val="ListLabel 13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4">
    <w:name w:val="ListLabel 14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5">
    <w:name w:val="ListLabel 15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6">
    <w:name w:val="ListLabel 16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7">
    <w:name w:val="ListLabel 17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8">
    <w:name w:val="ListLabel 18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19">
    <w:name w:val="ListLabel 19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0">
    <w:name w:val="ListLabel 20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1">
    <w:name w:val="ListLabel 21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2">
    <w:name w:val="ListLabel 22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3">
    <w:name w:val="ListLabel 23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4">
    <w:name w:val="ListLabel 24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5">
    <w:name w:val="ListLabel 25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6">
    <w:name w:val="ListLabel 26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7">
    <w:name w:val="ListLabel 27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8">
    <w:name w:val="ListLabel 28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29">
    <w:name w:val="ListLabel 29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0">
    <w:name w:val="ListLabel 30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1">
    <w:name w:val="ListLabel 31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2">
    <w:name w:val="ListLabel 32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3">
    <w:name w:val="ListLabel 33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4">
    <w:name w:val="ListLabel 34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5">
    <w:name w:val="ListLabel 35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6">
    <w:name w:val="ListLabel 36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7">
    <w:name w:val="ListLabel 37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8">
    <w:name w:val="ListLabel 38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39">
    <w:name w:val="ListLabel 39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0">
    <w:name w:val="ListLabel 40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1">
    <w:name w:val="ListLabel 41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2">
    <w:name w:val="ListLabel 42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3">
    <w:name w:val="ListLabel 43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4">
    <w:name w:val="ListLabel 44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5">
    <w:name w:val="ListLabel 45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6">
    <w:name w:val="ListLabel 46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7">
    <w:name w:val="ListLabel 47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8">
    <w:name w:val="ListLabel 48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49">
    <w:name w:val="ListLabel 49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0">
    <w:name w:val="ListLabel 50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1">
    <w:name w:val="ListLabel 51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2">
    <w:name w:val="ListLabel 52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3">
    <w:name w:val="ListLabel 53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4">
    <w:name w:val="ListLabel 54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6">
    <w:name w:val="ListLabel 56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7">
    <w:name w:val="ListLabel 57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8">
    <w:name w:val="ListLabel 58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59">
    <w:name w:val="ListLabel 59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0">
    <w:name w:val="ListLabel 60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1">
    <w:name w:val="ListLabel 61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2">
    <w:name w:val="ListLabel 62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3">
    <w:name w:val="ListLabel 63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4">
    <w:name w:val="ListLabel 64"/>
    <w:qFormat/>
    <w:rPr>
      <w:rFonts w:ascii="Times New Roman" w:hAnsi="Times New Roman"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5">
    <w:name w:val="ListLabel 65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6">
    <w:name w:val="ListLabel 66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7">
    <w:name w:val="ListLabel 67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8">
    <w:name w:val="ListLabel 68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69">
    <w:name w:val="ListLabel 69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0">
    <w:name w:val="ListLabel 70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1">
    <w:name w:val="ListLabel 71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2">
    <w:name w:val="ListLabel 72"/>
    <w:qFormat/>
    <w:rPr>
      <w:rFonts w:eastAsia="Times New Roman" w:cs="Times New Roman"/>
      <w:b/>
      <w:bCs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3">
    <w:name w:val="ListLabel 73"/>
    <w:qFormat/>
    <w:rPr>
      <w:rFonts w:ascii="Times New Roman" w:hAnsi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4">
    <w:name w:val="ListLabel 74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5">
    <w:name w:val="ListLabel 75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6">
    <w:name w:val="ListLabel 76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7">
    <w:name w:val="ListLabel 77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8">
    <w:name w:val="ListLabel 78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79">
    <w:name w:val="ListLabel 79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80">
    <w:name w:val="ListLabel 80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character" w:styleId="ListLabel81">
    <w:name w:val="ListLabel 81"/>
    <w:qFormat/>
    <w:rPr>
      <w:rFonts w:cs="Times New Roman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vertAlign w:val="baselin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Standard" w:customStyle="1">
    <w:name w:val="Standard"/>
    <w:qFormat/>
    <w:rsid w:val="00bf5851"/>
    <w:pPr>
      <w:widowControl/>
      <w:suppressAutoHyphens w:val="true"/>
      <w:bidi w:val="0"/>
      <w:spacing w:lineRule="auto" w:line="240"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paragraph" w:styleId="ListParagraph">
    <w:name w:val="List Paragraph"/>
    <w:basedOn w:val="Normal"/>
    <w:uiPriority w:val="34"/>
    <w:qFormat/>
    <w:rsid w:val="00fb23e4"/>
    <w:pPr>
      <w:spacing w:before="0" w:after="160"/>
      <w:ind w:left="720" w:hanging="0"/>
      <w:contextualSpacing/>
    </w:pPr>
    <w:rPr/>
  </w:style>
  <w:style w:type="paragraph" w:styleId="Gwkaistopka">
    <w:name w:val="Główka i stopka"/>
    <w:basedOn w:val="Normal"/>
    <w:qFormat/>
    <w:pPr/>
    <w:rPr/>
  </w:style>
  <w:style w:type="paragraph" w:styleId="Stopka">
    <w:name w:val="Footer"/>
    <w:basedOn w:val="Normal"/>
    <w:link w:val="StopkaZnak"/>
    <w:uiPriority w:val="99"/>
    <w:unhideWhenUsed/>
    <w:rsid w:val="00e50cf2"/>
    <w:pPr>
      <w:tabs>
        <w:tab w:val="clear" w:pos="708"/>
        <w:tab w:val="center" w:pos="4680" w:leader="none"/>
        <w:tab w:val="right" w:pos="9360" w:leader="none"/>
      </w:tabs>
      <w:spacing w:lineRule="auto" w:line="240" w:before="0" w:after="0"/>
    </w:pPr>
    <w:rPr>
      <w:rFonts w:eastAsia="" w:cs="Times New Roman" w:eastAsiaTheme="minorEastAsia"/>
      <w:lang w:eastAsia="pl-PL"/>
    </w:rPr>
  </w:style>
  <w:style w:type="paragraph" w:styleId="Gwka">
    <w:name w:val="Header"/>
    <w:basedOn w:val="Gwkaistopk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Application>LibreOffice/6.1.3.2$Windows_x86 LibreOffice_project/86daf60bf00efa86ad547e59e09d6bb77c699acb</Application>
  <Pages>3</Pages>
  <Words>940</Words>
  <Characters>6104</Characters>
  <CharactersWithSpaces>7087</CharactersWithSpaces>
  <Paragraphs>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2019-10-06T05:31:00Z</dcterms:created>
  <dc:creator>Agnieszka</dc:creator>
  <dc:description/>
  <dc:language>pl-PL</dc:language>
  <cp:lastModifiedBy/>
  <dcterms:modified xsi:type="dcterms:W3CDTF">2019-10-18T11:45:42Z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