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DB2" w:rsidRPr="005F3140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 wykonano zmianę lokalizacji stacji TRAFO czy jest zgodna z PZT?</w:t>
      </w:r>
    </w:p>
    <w:p w:rsidR="00381DB2" w:rsidRPr="005F3140" w:rsidRDefault="005F3140" w:rsidP="005F314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Odpowiedź: </w:t>
      </w:r>
      <w:r w:rsidR="00381DB2" w:rsidRPr="005F3140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Zamawiający informuje, iż dokonano zmiany lokalizacji stacji TRAFO</w:t>
      </w:r>
      <w:r w:rsidR="00C87104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   </w:t>
      </w:r>
      <w:r w:rsidR="00381DB2" w:rsidRPr="005F3140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i jest ona zgodna z mapą do celów projektowych dotyczących przebudowy sieci elektroenergetycznej </w:t>
      </w:r>
      <w:r w:rsidR="00381DB2" w:rsidRPr="005F314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 xml:space="preserve">zał. 1 </w:t>
      </w:r>
    </w:p>
    <w:p w:rsidR="00381DB2" w:rsidRPr="005F3140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 zostało zaplanowane wykonanie przekładki instalacji gazociągowej ze względu na możliwość wystąpienia ewentualnych komplikacji podczas robót ziemnych?</w:t>
      </w:r>
    </w:p>
    <w:p w:rsidR="00381DB2" w:rsidRPr="005F3140" w:rsidRDefault="005F3140" w:rsidP="005F3140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3333"/>
          <w:sz w:val="24"/>
          <w:szCs w:val="24"/>
        </w:rPr>
      </w:pPr>
      <w:r w:rsidRPr="005F3140">
        <w:rPr>
          <w:rFonts w:ascii="Times New Roman" w:hAnsi="Times New Roman" w:cs="Times New Roman"/>
          <w:color w:val="FF3333"/>
          <w:sz w:val="24"/>
          <w:szCs w:val="24"/>
        </w:rPr>
        <w:t>Odpowiedź: Nie przewiduje się specjalnego zabezpieczenia istniejącej sieci gazowej. Prace ziemne prowadzone będą w sąsiedztwie gazociągu wyłącznie dla potrzeb budowy ścian         i ław fundamentowych, która posadowiona będzie na poziomie – 1,6 metra P.P.T. Natomiast gazociąg umiejscowiony jest w gruncie na głębokości około 1,0 metra P.P.T. Odległość gazociągu od lica fundamentów wynosić będzie min. 1,5 metra, co nie będzie miało bezpośrednie</w:t>
      </w:r>
      <w:r w:rsidR="00220257">
        <w:rPr>
          <w:rFonts w:ascii="Times New Roman" w:hAnsi="Times New Roman" w:cs="Times New Roman"/>
          <w:color w:val="FF3333"/>
          <w:sz w:val="24"/>
          <w:szCs w:val="24"/>
        </w:rPr>
        <w:t>go oddziaływania. Nadmieniamy, i</w:t>
      </w:r>
      <w:r w:rsidRPr="005F3140">
        <w:rPr>
          <w:rFonts w:ascii="Times New Roman" w:hAnsi="Times New Roman" w:cs="Times New Roman"/>
          <w:color w:val="FF3333"/>
          <w:sz w:val="24"/>
          <w:szCs w:val="24"/>
        </w:rPr>
        <w:t xml:space="preserve">ż należy przeprowadzić przekopy kontrolne sposobem ręcznym w celu potwierdzenia jego faktycznej lokalizacji. Roboty w sąsiedztwie sieci gazowej (której użytkownikiem jest PSC Sp. z o.o. Oddział Zakład Gazowniczy Kraków) prowadzić należy ze szczególną uwagą przy zachowaniu wszelkich zasad bezpieczeństwa </w:t>
      </w:r>
      <w:r w:rsidR="00C87104">
        <w:rPr>
          <w:rFonts w:ascii="Times New Roman" w:hAnsi="Times New Roman" w:cs="Times New Roman"/>
          <w:color w:val="FF3333"/>
          <w:sz w:val="24"/>
          <w:szCs w:val="24"/>
        </w:rPr>
        <w:t xml:space="preserve">            </w:t>
      </w:r>
      <w:r w:rsidRPr="005F3140">
        <w:rPr>
          <w:rFonts w:ascii="Times New Roman" w:hAnsi="Times New Roman" w:cs="Times New Roman"/>
          <w:color w:val="FF3333"/>
          <w:sz w:val="24"/>
          <w:szCs w:val="24"/>
        </w:rPr>
        <w:t>i zgodnie z zasadami sztuki budowlanej.</w:t>
      </w:r>
    </w:p>
    <w:p w:rsidR="005F3140" w:rsidRPr="005F3140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Czy Inwestor umożliwia zajęcie działki 3203 i części działki 3202 na potrzeby budowy (zaplecze, plac składowy) oraz wykonanie tymczasowego wjazdu na teren budowy przez działkę 3203?</w:t>
      </w:r>
    </w:p>
    <w:p w:rsidR="005F3140" w:rsidRPr="005F3140" w:rsidRDefault="005F3140" w:rsidP="005F3140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3333"/>
          <w:sz w:val="24"/>
          <w:szCs w:val="24"/>
        </w:rPr>
      </w:pPr>
      <w:r w:rsidRPr="005F3140">
        <w:rPr>
          <w:rFonts w:ascii="Times New Roman" w:hAnsi="Times New Roman" w:cs="Times New Roman"/>
          <w:color w:val="FF3333"/>
          <w:sz w:val="24"/>
          <w:szCs w:val="24"/>
        </w:rPr>
        <w:t>Odpowiedź: Inwestor umożliwia zajęcie działki 3203 i część działki 3202 na potrzeby budowy oraz wykonanie tymczasowego wjazdu na teren budowy przez działkę 3203 do końca czerwca 2019 r.</w:t>
      </w:r>
    </w:p>
    <w:p w:rsidR="00381DB2" w:rsidRPr="005F3140" w:rsidRDefault="005F3140" w:rsidP="005F3140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3333"/>
          <w:sz w:val="24"/>
          <w:szCs w:val="24"/>
        </w:rPr>
      </w:pPr>
      <w:r w:rsidRPr="005F3140">
        <w:rPr>
          <w:rFonts w:ascii="Times New Roman" w:hAnsi="Times New Roman" w:cs="Times New Roman"/>
          <w:color w:val="FF3333"/>
          <w:sz w:val="24"/>
          <w:szCs w:val="24"/>
        </w:rPr>
        <w:t>Ze względu na bezpieczeństwo niepełnosprawnych intelektualnie mieszkańców domu tymczasowy wjazd powinien być zamykany. Użyczone działki po wyznaczonym terminie powinny być przywrócone do należytego stanu.</w:t>
      </w:r>
    </w:p>
    <w:p w:rsidR="00381DB2" w:rsidRPr="005F3140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Prosimy o udostępnienie badań geologicznych (jeśli takie zostały wykonane).</w:t>
      </w:r>
    </w:p>
    <w:p w:rsidR="00381DB2" w:rsidRPr="005F3140" w:rsidRDefault="005F3140" w:rsidP="005F314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Odpowiedź: </w:t>
      </w:r>
      <w:r w:rsidR="00381DB2" w:rsidRPr="005F3140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Zamawiający informuje, iż nie wykonano</w:t>
      </w:r>
      <w:r w:rsidR="00B10B2C" w:rsidRPr="005F3140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badań geologicznych</w:t>
      </w:r>
    </w:p>
    <w:p w:rsidR="005F3140" w:rsidRPr="005F3140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Zwracamy się z prośbą o podanie miejsca przyłącza energii elektrycznej, wody oraz kanalizacji na czas budowy oraz miejsce odprowadzenia wód opadowych z wykopu.</w:t>
      </w:r>
    </w:p>
    <w:p w:rsidR="00B10B2C" w:rsidRPr="005F3140" w:rsidRDefault="005F3140" w:rsidP="005F3140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Odpowiedź: Brak kanalizacji opadowej. Istniejący grunt jest przepuszczalny (margiel). Miejsce przyłączenia mediów w istniejącym budynku poprzez subliczniki.</w:t>
      </w:r>
    </w:p>
    <w:p w:rsidR="00381DB2" w:rsidRPr="005F3140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Zwracamy się z prośbą o wprowadzenie rozliczeń comiesięcznych. Taka zmiana spowoduje obniżenie kosztów oferty z uwagi na brak konieczności zaciągania kredytów na potrzeby tej inwestycji przez Wykonawcę przy realizacji.</w:t>
      </w:r>
    </w:p>
    <w:p w:rsidR="005F3140" w:rsidRPr="005F3140" w:rsidRDefault="005F3140" w:rsidP="005F3140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Odpowiedź: Zamawiający modyfikuje punkt 24.3.1. wzoru umowy stanowiącego załącznik nr 4 do SIWZ i nadaje im następujące brzmienie:</w:t>
      </w:r>
    </w:p>
    <w:p w:rsidR="00B10B2C" w:rsidRPr="005F3140" w:rsidRDefault="005F3140" w:rsidP="00C87104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lastRenderedPageBreak/>
        <w:t>„24.3.1 Rozliczenie częściowe za wykonane roboty w poszczególnych miesiącach trwania umowy będzie się odbywać fakturami częściowymi - nie częściej niż jedna faktura w każdym miesiącu realizacji Umowy - które będą obejmować roboty wykonane w danym miesiącu. Dokumentem stwierdzającym stan zaawansowania robót, stanowiącym podstawę do wystawienia faktury, będzie Częściowy Protokół Odbioru Robót Budowlanych potwierdzony przez Inspektora nadzoru inwestorskiego</w:t>
      </w:r>
      <w:r w:rsidR="00C87104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5F3140">
        <w:rPr>
          <w:rFonts w:ascii="Times New Roman" w:hAnsi="Times New Roman" w:cs="Times New Roman"/>
          <w:color w:val="FF0000"/>
          <w:sz w:val="24"/>
          <w:szCs w:val="24"/>
        </w:rPr>
        <w:t xml:space="preserve"> i Kierownika Budowy”.   </w:t>
      </w:r>
    </w:p>
    <w:p w:rsidR="00381DB2" w:rsidRDefault="00381DB2" w:rsidP="005F314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F314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Prosimy o udostępnienie zestawienia stolarki okiennej i drzwiowej (w projekcie brak koloru, podziału na skrzydła)</w:t>
      </w:r>
    </w:p>
    <w:p w:rsidR="00B320F2" w:rsidRDefault="00B320F2" w:rsidP="00B320F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  <w:r w:rsidRPr="00B320F2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Zamawiający informuje, iż zestawienie stolarki okiennej i drzwiowej stanowi </w:t>
      </w:r>
      <w:r w:rsidRPr="00B320F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>załącznik</w:t>
      </w:r>
      <w:r w:rsidRPr="00B320F2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B320F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>2</w:t>
      </w:r>
    </w:p>
    <w:p w:rsidR="00B320F2" w:rsidRPr="00B320F2" w:rsidRDefault="00B320F2" w:rsidP="00B320F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</w:p>
    <w:p w:rsidR="00B320F2" w:rsidRDefault="00B320F2" w:rsidP="00B320F2">
      <w:pPr>
        <w:pStyle w:val="Akapitzlis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320F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Zwracam się z uprzejmą prośbą o wydłużenie terminu składania ofert dla tematu na Rozbudowę budynku Domu Pomocy Społecznej w Miechowie i stworzenie "Strefy Aktywizacji i Rehabilitacji dla Mężczyzn Niepełnosprawnych Intelektualnie". Wykonawca proponuje datę 19.12.2018 r. jako termin składania ofert.</w:t>
      </w:r>
    </w:p>
    <w:p w:rsidR="001463F8" w:rsidRDefault="001463F8" w:rsidP="001463F8">
      <w:pPr>
        <w:pStyle w:val="Akapitzlis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463F8" w:rsidRPr="00B320F2" w:rsidRDefault="001463F8" w:rsidP="001463F8">
      <w:pPr>
        <w:pStyle w:val="Akapitzlis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Odpowiedź: Zamawiający informuje,</w:t>
      </w:r>
      <w:r w:rsidRPr="00B320F2">
        <w:rPr>
          <w:rFonts w:ascii="Times New Roman" w:hAnsi="Times New Roman" w:cs="Times New Roman"/>
          <w:color w:val="FF0000"/>
          <w:sz w:val="24"/>
          <w:szCs w:val="24"/>
        </w:rPr>
        <w:t xml:space="preserve"> że w związku z wprowadzeniem zmian do SIWZ termin otwarcia ofert został zmieniony na dzień 19 grudnia 2018 r. na godz. 9:00.</w:t>
      </w:r>
    </w:p>
    <w:p w:rsidR="001463F8" w:rsidRDefault="001463F8" w:rsidP="001463F8">
      <w:pPr>
        <w:pStyle w:val="Akapitzlis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463F8" w:rsidRPr="001463F8" w:rsidRDefault="001463F8" w:rsidP="00B320F2">
      <w:pPr>
        <w:pStyle w:val="Akapitzlist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</w:t>
      </w:r>
      <w:r w:rsidRPr="001463F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roszę o informację na jakiej stawce VAT rozliczacie Państwo swoją działalność jako DPS : 8% czy 23%</w:t>
      </w:r>
    </w:p>
    <w:p w:rsidR="001463F8" w:rsidRDefault="001463F8" w:rsidP="001463F8">
      <w:pPr>
        <w:pStyle w:val="Akapitzlis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1463F8" w:rsidRPr="001463F8" w:rsidRDefault="001463F8" w:rsidP="001463F8">
      <w:pPr>
        <w:pStyle w:val="Akapitzlis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>Zamawiający</w:t>
      </w:r>
      <w:r w:rsidRPr="001463F8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informuje, iż DPS nie wystawia faktur i rozlicza swoją działalność ze stawką</w:t>
      </w:r>
      <w:r w:rsidR="002703B0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vat</w:t>
      </w:r>
      <w:r w:rsidRPr="001463F8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zwolnioną.</w:t>
      </w:r>
    </w:p>
    <w:p w:rsidR="00B320F2" w:rsidRPr="005F3140" w:rsidRDefault="00B320F2" w:rsidP="00B320F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F3140" w:rsidRPr="005F3140" w:rsidRDefault="00B320F2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</w:t>
      </w:r>
      <w:r w:rsidR="005F3140" w:rsidRPr="005F3140">
        <w:rPr>
          <w:rFonts w:ascii="Times New Roman" w:hAnsi="Times New Roman" w:cs="Times New Roman"/>
          <w:sz w:val="24"/>
          <w:szCs w:val="24"/>
        </w:rPr>
        <w:t>dnocześnie Zamawiający wskazuje, iż w SIWZ dodał punkt XXI w następującym brzmieniu:</w:t>
      </w:r>
    </w:p>
    <w:p w:rsidR="005F3140" w:rsidRP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XXI. WYMAGANIA, O KTÓRYCH MOWA w art.  29 ust. 3A ustawy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 xml:space="preserve">1. W ramach przedmiotu </w:t>
      </w:r>
      <w:r>
        <w:rPr>
          <w:rFonts w:ascii="Times New Roman" w:hAnsi="Times New Roman" w:cs="Times New Roman"/>
          <w:color w:val="FF0000"/>
          <w:sz w:val="24"/>
          <w:szCs w:val="24"/>
        </w:rPr>
        <w:t>świadczenia Zamawiający wskazuje następujące czynności, których realizacja musi następować w ramach umowy o pracę zawartą przez wykonawcę lub podwykonawcę lub dalszego podwykonawcę, w rozumieniu przepisów ustawy z dnia 26 czerwca 1976 r. - Kodeks pracy (Dz. U. z 2018, poz. 917 ze zm.):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robót wyko</w:t>
      </w:r>
      <w:r>
        <w:rPr>
          <w:rFonts w:ascii="Times New Roman" w:hAnsi="Times New Roman" w:cs="Times New Roman"/>
          <w:color w:val="FF0000"/>
          <w:sz w:val="24"/>
          <w:szCs w:val="24"/>
        </w:rPr>
        <w:t>ńczeniowych (monter zabudowy i robót wykończeniowych w budownictwie), konstrukcyjnych, instalacji elektrycznych z automatyką oraz robót w zakresie instalacji sanitarnych (monter sieci, instalacji i urządzeń sanitarnych).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2. Dokumentowanie zatrudnienia osób wykonuj</w:t>
      </w:r>
      <w:r>
        <w:rPr>
          <w:rFonts w:ascii="Times New Roman" w:hAnsi="Times New Roman" w:cs="Times New Roman"/>
          <w:color w:val="FF0000"/>
          <w:sz w:val="24"/>
          <w:szCs w:val="24"/>
        </w:rPr>
        <w:t>ących wskazane w poprzednim pkt czynności będzie polegało na: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a)</w:t>
      </w:r>
      <w:r w:rsidRPr="005F3140">
        <w:rPr>
          <w:rFonts w:ascii="Times New Roman" w:hAnsi="Times New Roman" w:cs="Times New Roman"/>
          <w:color w:val="FF0000"/>
          <w:sz w:val="24"/>
          <w:szCs w:val="24"/>
        </w:rPr>
        <w:tab/>
        <w:t>Przedstawieniu na koniec ka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żdego miesiąca kalendarzowego (pierwsze zestawienie </w:t>
      </w:r>
      <w:r w:rsidR="00C87104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w dniu przekazania placu budowy) zestawienia osób, które w danym miesiącu wykonywały czynności wskazane w pkt XXI.1) SIWZ wraz z określenie wykonywanych przez nie prac oraz oświadczeniem każdej z tych osób potwierdzającym, że przy wykonywaniu tych czynności osoba ta była zatrudniona na umowę o pracę przez wykonawcę/podwykonawcę. Dodatkowo wymaga się złożenia przez każdą z tych osób oświadczenia o wyrażeniu zgody na </w:t>
      </w:r>
      <w:r>
        <w:rPr>
          <w:rFonts w:ascii="Times New Roman" w:hAnsi="Times New Roman" w:cs="Times New Roman"/>
          <w:color w:val="FF0000"/>
          <w:sz w:val="24"/>
          <w:szCs w:val="24"/>
        </w:rPr>
        <w:lastRenderedPageBreak/>
        <w:t>przetwarzanie danych osobowych w takim zakresie jaki jest konieczny dla realizacji zamówienia.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b)</w:t>
      </w:r>
      <w:r w:rsidRPr="005F3140">
        <w:rPr>
          <w:rFonts w:ascii="Times New Roman" w:hAnsi="Times New Roman" w:cs="Times New Roman"/>
          <w:color w:val="FF0000"/>
          <w:sz w:val="24"/>
          <w:szCs w:val="24"/>
        </w:rPr>
        <w:tab/>
        <w:t>Wykonawca b</w:t>
      </w:r>
      <w:r>
        <w:rPr>
          <w:rFonts w:ascii="Times New Roman" w:hAnsi="Times New Roman" w:cs="Times New Roman"/>
          <w:color w:val="FF0000"/>
          <w:sz w:val="24"/>
          <w:szCs w:val="24"/>
        </w:rPr>
        <w:t>ędzie obowiązany do przekładania analogicznego jak pod lit. a) wykazu osób wraz z oświadczeniami dotyczącym zatrudnienia cudzoziemców na podstawie umowy</w:t>
      </w:r>
      <w:r w:rsidR="005B1C5E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o pracę i potwierdzeniem o legalnym zatrudnieniu.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c)</w:t>
      </w:r>
      <w:r w:rsidRPr="005F3140">
        <w:rPr>
          <w:rFonts w:ascii="Times New Roman" w:hAnsi="Times New Roman" w:cs="Times New Roman"/>
          <w:color w:val="FF0000"/>
          <w:sz w:val="24"/>
          <w:szCs w:val="24"/>
        </w:rPr>
        <w:tab/>
        <w:t>Nie przedstawienie we wskazanym terminie ww. zestawienia, o którym mowa w lit. a) lub b) oraz o</w:t>
      </w:r>
      <w:r>
        <w:rPr>
          <w:rFonts w:ascii="Times New Roman" w:hAnsi="Times New Roman" w:cs="Times New Roman"/>
          <w:color w:val="FF0000"/>
          <w:sz w:val="24"/>
          <w:szCs w:val="24"/>
        </w:rPr>
        <w:t>świadczeń, bądź przedstawienie zestawienia oraz oświadczeń niekompletnych, nie obejmujących wszystkich wyspecyfikowanych czynności może być podstawą do odstąpienia od umowy przez Zamawiającego z przyczyn leżących po stronie Wykonawcy oraz naliczenia kar umownych, zgodnie z treścią wzoru umowy stanowiącej załącznik nr 5 do SIWZ.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d)</w:t>
      </w:r>
      <w:r w:rsidRPr="005F3140">
        <w:rPr>
          <w:rFonts w:ascii="Times New Roman" w:hAnsi="Times New Roman" w:cs="Times New Roman"/>
          <w:color w:val="FF0000"/>
          <w:sz w:val="24"/>
          <w:szCs w:val="24"/>
        </w:rPr>
        <w:tab/>
        <w:t>W trakcie realizacji umowy Wykonawca na ka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żde pisemne żądanie Zamawiającego </w:t>
      </w:r>
      <w:r w:rsidR="005B1C5E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FF0000"/>
          <w:sz w:val="24"/>
          <w:szCs w:val="24"/>
        </w:rPr>
        <w:t>w terminie 5 dni roboczych przedkładał będzie Zamawiającemu raport na temat stanu</w:t>
      </w:r>
      <w:r w:rsidR="005B1C5E">
        <w:rPr>
          <w:rFonts w:ascii="Times New Roman" w:hAnsi="Times New Roman" w:cs="Times New Roman"/>
          <w:color w:val="FF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i sposobu zatrudnienia osób zaangażowanych w wykonywanie czynności wskazanych </w:t>
      </w:r>
      <w:r w:rsidR="005B1C5E">
        <w:rPr>
          <w:rFonts w:ascii="Times New Roman" w:hAnsi="Times New Roman" w:cs="Times New Roman"/>
          <w:color w:val="FF0000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color w:val="FF0000"/>
          <w:sz w:val="24"/>
          <w:szCs w:val="24"/>
        </w:rPr>
        <w:t>w SIWZ. Zamawiający jest uprawniony do żądania oświadczenia zatrudnionych osób o jakim mowa w niniejszym punkcie, a także dokumentów potwierdzających podleganie ww. osób ubezpieczeniom społecznym z tytułu zatrudnienia na podstawie umowy o pracę.</w:t>
      </w: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3. W celu weryfikacji dokumentów potwierdzaj</w:t>
      </w:r>
      <w:r>
        <w:rPr>
          <w:rFonts w:ascii="Times New Roman" w:hAnsi="Times New Roman" w:cs="Times New Roman"/>
          <w:color w:val="FF0000"/>
          <w:sz w:val="24"/>
          <w:szCs w:val="24"/>
        </w:rPr>
        <w:t>ących zatrudnienie Wykonawca zobowiązany jest do uzyskania od osób wykonujących wyspecyfikowane w pkt XXI.1) czynności zgody na przetwarzanie danych osobowych w związku z realizacją umowy.</w:t>
      </w:r>
    </w:p>
    <w:p w:rsidR="005F3140" w:rsidRP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</w:p>
    <w:p w:rsid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F3140">
        <w:rPr>
          <w:rFonts w:ascii="Times New Roman" w:hAnsi="Times New Roman" w:cs="Times New Roman"/>
          <w:color w:val="FF0000"/>
          <w:sz w:val="24"/>
          <w:szCs w:val="24"/>
        </w:rPr>
        <w:t>4. Nieuzyskanie przez Wykonawc</w:t>
      </w:r>
      <w:r>
        <w:rPr>
          <w:rFonts w:ascii="Times New Roman" w:hAnsi="Times New Roman" w:cs="Times New Roman"/>
          <w:color w:val="FF0000"/>
          <w:sz w:val="24"/>
          <w:szCs w:val="24"/>
        </w:rPr>
        <w:t>ę zgody na przetwarzanie danych osobowych celem wykazania przez Wykonawcę wypełnienia obowiązku zatrudnienia, uznane będzie przez Zamawiającego za niewypełnienie obowiązku zatrudnienia.</w:t>
      </w:r>
    </w:p>
    <w:p w:rsidR="005F3140" w:rsidRP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</w:p>
    <w:p w:rsidR="005F3140" w:rsidRPr="005F3140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</w:p>
    <w:p w:rsidR="005F3140" w:rsidRPr="005B1C5E" w:rsidRDefault="005F3140" w:rsidP="005F3140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B1C5E">
        <w:rPr>
          <w:rFonts w:ascii="Times New Roman" w:hAnsi="Times New Roman" w:cs="Times New Roman"/>
          <w:color w:val="FF0000"/>
          <w:sz w:val="24"/>
          <w:szCs w:val="24"/>
        </w:rPr>
        <w:t>Jednocześnie w związku z koniecznością udzielenia odpowiedzi informuję, że termin składania ofert</w:t>
      </w:r>
      <w:r w:rsidR="005B1C5E">
        <w:rPr>
          <w:rFonts w:ascii="Times New Roman" w:hAnsi="Times New Roman" w:cs="Times New Roman"/>
          <w:color w:val="FF0000"/>
          <w:sz w:val="24"/>
          <w:szCs w:val="24"/>
        </w:rPr>
        <w:t xml:space="preserve"> ulega przedłużeniu do dnia 19.12.2018 r. do godz. 9:00</w:t>
      </w:r>
      <w:r w:rsidRPr="005B1C5E">
        <w:rPr>
          <w:rFonts w:ascii="Times New Roman" w:hAnsi="Times New Roman" w:cs="Times New Roman"/>
          <w:color w:val="FF0000"/>
          <w:sz w:val="24"/>
          <w:szCs w:val="24"/>
        </w:rPr>
        <w:t>. Ot</w:t>
      </w:r>
      <w:r w:rsidR="005B1C5E">
        <w:rPr>
          <w:rFonts w:ascii="Times New Roman" w:hAnsi="Times New Roman" w:cs="Times New Roman"/>
          <w:color w:val="FF0000"/>
          <w:sz w:val="24"/>
          <w:szCs w:val="24"/>
        </w:rPr>
        <w:t>warcie ofert nastąpi w dniu 19.12.2018 r. o godz. 9:30</w:t>
      </w:r>
      <w:r w:rsidRPr="005B1C5E">
        <w:rPr>
          <w:rFonts w:ascii="Times New Roman" w:hAnsi="Times New Roman" w:cs="Times New Roman"/>
          <w:color w:val="FF0000"/>
          <w:sz w:val="24"/>
          <w:szCs w:val="24"/>
        </w:rPr>
        <w:t>. Pozostałe informacje dotyczące składania i otwarcia ofert pozostają bez zmian</w:t>
      </w:r>
      <w:r w:rsidRPr="005B1C5E">
        <w:rPr>
          <w:rFonts w:ascii="Times New Roman" w:hAnsi="Times New Roman" w:cs="Times New Roman"/>
          <w:sz w:val="24"/>
          <w:szCs w:val="24"/>
        </w:rPr>
        <w:t>.</w:t>
      </w:r>
    </w:p>
    <w:p w:rsidR="005F3140" w:rsidRPr="005F3140" w:rsidRDefault="005F3140" w:rsidP="005F3140">
      <w:pPr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sectPr w:rsidR="005F3140" w:rsidRPr="005F3140" w:rsidSect="00AA36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9A6" w:rsidRDefault="001459A6" w:rsidP="008955B9">
      <w:pPr>
        <w:spacing w:after="0" w:line="240" w:lineRule="auto"/>
      </w:pPr>
      <w:r>
        <w:separator/>
      </w:r>
    </w:p>
  </w:endnote>
  <w:endnote w:type="continuationSeparator" w:id="1">
    <w:p w:rsidR="001459A6" w:rsidRDefault="001459A6" w:rsidP="00895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B9" w:rsidRDefault="008955B9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B9" w:rsidRDefault="008955B9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B9" w:rsidRDefault="008955B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9A6" w:rsidRDefault="001459A6" w:rsidP="008955B9">
      <w:pPr>
        <w:spacing w:after="0" w:line="240" w:lineRule="auto"/>
      </w:pPr>
      <w:r>
        <w:separator/>
      </w:r>
    </w:p>
  </w:footnote>
  <w:footnote w:type="continuationSeparator" w:id="1">
    <w:p w:rsidR="001459A6" w:rsidRDefault="001459A6" w:rsidP="00895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B9" w:rsidRDefault="008955B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B9" w:rsidRDefault="008955B9">
    <w:pPr>
      <w:pStyle w:val="Nagwek"/>
    </w:pPr>
    <w:r>
      <w:rPr>
        <w:noProof/>
        <w:lang w:eastAsia="pl-PL"/>
      </w:rPr>
      <w:drawing>
        <wp:inline distT="0" distB="0" distL="0" distR="0">
          <wp:extent cx="5760720" cy="487741"/>
          <wp:effectExtent l="19050" t="0" r="0" b="0"/>
          <wp:docPr id="1" name="Obraz 1" descr="C:\Users\Aga\Desktop\unia\EFS_kolor-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a\Desktop\unia\EFS_kolor-300dp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877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5B9" w:rsidRDefault="008955B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D6CFF"/>
    <w:multiLevelType w:val="multilevel"/>
    <w:tmpl w:val="CE2AA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1DB2"/>
    <w:rsid w:val="001459A6"/>
    <w:rsid w:val="001463F8"/>
    <w:rsid w:val="00220257"/>
    <w:rsid w:val="002703B0"/>
    <w:rsid w:val="00381DB2"/>
    <w:rsid w:val="00501205"/>
    <w:rsid w:val="005B1C5E"/>
    <w:rsid w:val="005F3140"/>
    <w:rsid w:val="006967AC"/>
    <w:rsid w:val="008955B9"/>
    <w:rsid w:val="0092282C"/>
    <w:rsid w:val="009721F2"/>
    <w:rsid w:val="009B0C90"/>
    <w:rsid w:val="00A163CD"/>
    <w:rsid w:val="00AA3654"/>
    <w:rsid w:val="00B10B2C"/>
    <w:rsid w:val="00B320F2"/>
    <w:rsid w:val="00BD5BA9"/>
    <w:rsid w:val="00C67434"/>
    <w:rsid w:val="00C87104"/>
    <w:rsid w:val="00D46BB5"/>
    <w:rsid w:val="00DB6B43"/>
    <w:rsid w:val="00E4647C"/>
    <w:rsid w:val="00F44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6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314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8955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955B9"/>
  </w:style>
  <w:style w:type="paragraph" w:styleId="Stopka">
    <w:name w:val="footer"/>
    <w:basedOn w:val="Normalny"/>
    <w:link w:val="StopkaZnak"/>
    <w:uiPriority w:val="99"/>
    <w:semiHidden/>
    <w:unhideWhenUsed/>
    <w:rsid w:val="008955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955B9"/>
  </w:style>
  <w:style w:type="paragraph" w:styleId="Tekstdymka">
    <w:name w:val="Balloon Text"/>
    <w:basedOn w:val="Normalny"/>
    <w:link w:val="TekstdymkaZnak"/>
    <w:uiPriority w:val="99"/>
    <w:semiHidden/>
    <w:unhideWhenUsed/>
    <w:rsid w:val="00895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5B9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B320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B320F2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6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1039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Aga</cp:lastModifiedBy>
  <cp:revision>18</cp:revision>
  <dcterms:created xsi:type="dcterms:W3CDTF">2018-11-28T17:07:00Z</dcterms:created>
  <dcterms:modified xsi:type="dcterms:W3CDTF">2018-12-07T16:07:00Z</dcterms:modified>
</cp:coreProperties>
</file>